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321" w:rsidRPr="00D73A71" w:rsidRDefault="00BF6321" w:rsidP="00BF6321">
      <w:pPr>
        <w:snapToGrid w:val="0"/>
        <w:jc w:val="center"/>
        <w:rPr>
          <w:rFonts w:ascii="方正小标宋简体" w:eastAsia="方正小标宋简体" w:hint="eastAsia"/>
          <w:color w:val="000000" w:themeColor="text1"/>
          <w:sz w:val="36"/>
          <w:szCs w:val="36"/>
        </w:rPr>
      </w:pPr>
    </w:p>
    <w:p w:rsidR="00BF6321" w:rsidRPr="00D73A71" w:rsidRDefault="00BF6321" w:rsidP="00BF6321">
      <w:pPr>
        <w:snapToGrid w:val="0"/>
        <w:jc w:val="center"/>
        <w:rPr>
          <w:rFonts w:ascii="方正小标宋简体" w:eastAsia="方正小标宋简体"/>
          <w:color w:val="000000" w:themeColor="text1"/>
          <w:sz w:val="36"/>
          <w:szCs w:val="36"/>
        </w:rPr>
      </w:pPr>
    </w:p>
    <w:p w:rsidR="00BF6321" w:rsidRPr="00D73A71" w:rsidRDefault="00BF6321" w:rsidP="00BF6321">
      <w:pPr>
        <w:snapToGrid w:val="0"/>
        <w:jc w:val="center"/>
        <w:rPr>
          <w:rFonts w:ascii="方正小标宋简体" w:eastAsia="方正小标宋简体"/>
          <w:color w:val="000000" w:themeColor="text1"/>
          <w:sz w:val="36"/>
          <w:szCs w:val="36"/>
        </w:rPr>
      </w:pPr>
    </w:p>
    <w:p w:rsidR="00BF6321" w:rsidRPr="00D73A71" w:rsidRDefault="00BF6321" w:rsidP="00BF6321">
      <w:pPr>
        <w:adjustRightInd w:val="0"/>
        <w:snapToGrid w:val="0"/>
        <w:spacing w:line="360" w:lineRule="auto"/>
        <w:jc w:val="center"/>
        <w:rPr>
          <w:rFonts w:ascii="仿宋_GB2312" w:eastAsia="仿宋_GB2312"/>
          <w:color w:val="000000" w:themeColor="text1"/>
          <w:sz w:val="44"/>
          <w:szCs w:val="44"/>
        </w:rPr>
      </w:pPr>
    </w:p>
    <w:p w:rsidR="00BF6321" w:rsidRPr="009F1B78" w:rsidRDefault="00BF6321" w:rsidP="00BF6321">
      <w:pPr>
        <w:adjustRightInd w:val="0"/>
        <w:snapToGrid w:val="0"/>
        <w:spacing w:line="460" w:lineRule="exact"/>
        <w:jc w:val="center"/>
        <w:rPr>
          <w:rFonts w:ascii="楷体_GB2312" w:eastAsia="楷体_GB2312" w:hAnsi="楷体"/>
          <w:snapToGrid w:val="0"/>
          <w:color w:val="000000" w:themeColor="text1"/>
          <w:kern w:val="0"/>
          <w:sz w:val="32"/>
          <w:szCs w:val="32"/>
        </w:rPr>
      </w:pPr>
      <w:r w:rsidRPr="009F1B78">
        <w:rPr>
          <w:rFonts w:ascii="仿宋_GB2312" w:eastAsia="仿宋_GB2312" w:hAnsi="宋体" w:hint="eastAsia"/>
          <w:snapToGrid w:val="0"/>
          <w:color w:val="000000" w:themeColor="text1"/>
          <w:kern w:val="0"/>
          <w:sz w:val="32"/>
          <w:szCs w:val="32"/>
        </w:rPr>
        <w:t>鄂二师院</w:t>
      </w:r>
      <w:r>
        <w:rPr>
          <w:rFonts w:ascii="仿宋_GB2312" w:eastAsia="仿宋_GB2312" w:hAnsi="宋体" w:hint="eastAsia"/>
          <w:snapToGrid w:val="0"/>
          <w:color w:val="000000" w:themeColor="text1"/>
          <w:kern w:val="0"/>
          <w:sz w:val="32"/>
          <w:szCs w:val="32"/>
        </w:rPr>
        <w:t>党</w:t>
      </w:r>
      <w:r w:rsidRPr="009F1B78">
        <w:rPr>
          <w:rFonts w:ascii="仿宋_GB2312" w:eastAsia="仿宋_GB2312" w:hAnsi="宋体" w:hint="eastAsia"/>
          <w:snapToGrid w:val="0"/>
          <w:color w:val="000000" w:themeColor="text1"/>
          <w:kern w:val="0"/>
          <w:sz w:val="32"/>
          <w:szCs w:val="32"/>
        </w:rPr>
        <w:t>发〔2018〕</w:t>
      </w:r>
      <w:r>
        <w:rPr>
          <w:rFonts w:ascii="仿宋_GB2312" w:eastAsia="仿宋_GB2312" w:hAnsi="宋体" w:hint="eastAsia"/>
          <w:snapToGrid w:val="0"/>
          <w:color w:val="000000" w:themeColor="text1"/>
          <w:kern w:val="0"/>
          <w:sz w:val="32"/>
          <w:szCs w:val="32"/>
        </w:rPr>
        <w:t>29</w:t>
      </w:r>
      <w:r w:rsidRPr="009F1B78">
        <w:rPr>
          <w:rFonts w:ascii="仿宋_GB2312" w:eastAsia="仿宋_GB2312" w:hAnsi="宋体" w:hint="eastAsia"/>
          <w:snapToGrid w:val="0"/>
          <w:color w:val="000000" w:themeColor="text1"/>
          <w:kern w:val="0"/>
          <w:sz w:val="32"/>
          <w:szCs w:val="32"/>
        </w:rPr>
        <w:t>号</w:t>
      </w:r>
    </w:p>
    <w:p w:rsidR="00BF6321" w:rsidRDefault="00BF6321" w:rsidP="00BF6321">
      <w:pPr>
        <w:adjustRightInd w:val="0"/>
        <w:snapToGrid w:val="0"/>
        <w:spacing w:line="360" w:lineRule="auto"/>
        <w:jc w:val="center"/>
        <w:rPr>
          <w:rFonts w:ascii="仿宋_GB2312" w:eastAsia="仿宋_GB2312" w:hAnsi="宋体"/>
          <w:snapToGrid w:val="0"/>
          <w:color w:val="000000" w:themeColor="text1"/>
          <w:kern w:val="0"/>
          <w:sz w:val="30"/>
          <w:szCs w:val="30"/>
        </w:rPr>
      </w:pPr>
    </w:p>
    <w:p w:rsidR="00BF6321" w:rsidRDefault="00BF6321" w:rsidP="00BF6321">
      <w:pPr>
        <w:adjustRightInd w:val="0"/>
        <w:snapToGrid w:val="0"/>
        <w:spacing w:line="300" w:lineRule="auto"/>
        <w:jc w:val="center"/>
        <w:rPr>
          <w:rFonts w:ascii="宋体" w:hAnsi="宋体"/>
          <w:b/>
          <w:snapToGrid w:val="0"/>
          <w:color w:val="000000" w:themeColor="text1"/>
          <w:kern w:val="0"/>
          <w:szCs w:val="21"/>
        </w:rPr>
      </w:pPr>
    </w:p>
    <w:p w:rsidR="00BF6321" w:rsidRDefault="00BF6321" w:rsidP="00BF6321">
      <w:pPr>
        <w:spacing w:line="0" w:lineRule="atLeast"/>
        <w:jc w:val="center"/>
        <w:rPr>
          <w:rFonts w:ascii="方正小标宋简体" w:eastAsia="方正小标宋简体"/>
          <w:sz w:val="36"/>
          <w:szCs w:val="36"/>
        </w:rPr>
      </w:pPr>
      <w:r>
        <w:rPr>
          <w:rFonts w:ascii="方正小标宋简体" w:eastAsia="方正小标宋简体" w:hint="eastAsia"/>
          <w:sz w:val="36"/>
          <w:szCs w:val="36"/>
        </w:rPr>
        <w:t>中共湖北第二师范学院委员会  湖北第二师范学院</w:t>
      </w:r>
    </w:p>
    <w:p w:rsidR="00BF6321" w:rsidRDefault="00BF6321" w:rsidP="00BF6321">
      <w:pPr>
        <w:spacing w:line="0" w:lineRule="atLeast"/>
        <w:jc w:val="center"/>
        <w:rPr>
          <w:rFonts w:ascii="方正小标宋简体" w:eastAsia="方正小标宋简体"/>
          <w:sz w:val="36"/>
          <w:szCs w:val="36"/>
        </w:rPr>
      </w:pPr>
      <w:r>
        <w:rPr>
          <w:rFonts w:ascii="方正小标宋简体" w:eastAsia="方正小标宋简体" w:hint="eastAsia"/>
          <w:sz w:val="36"/>
          <w:szCs w:val="36"/>
        </w:rPr>
        <w:t>关于印发《建立健全师德建设长效机制实施办法》的通知</w:t>
      </w:r>
    </w:p>
    <w:p w:rsidR="00BF6321" w:rsidRPr="006E1536" w:rsidRDefault="00BF6321" w:rsidP="006E1536">
      <w:pPr>
        <w:adjustRightInd w:val="0"/>
        <w:snapToGrid w:val="0"/>
        <w:spacing w:line="360" w:lineRule="auto"/>
        <w:jc w:val="center"/>
        <w:rPr>
          <w:rFonts w:ascii="方正小标宋简体" w:eastAsia="方正小标宋简体"/>
          <w:sz w:val="32"/>
          <w:szCs w:val="32"/>
        </w:rPr>
      </w:pPr>
    </w:p>
    <w:p w:rsidR="00BF6321" w:rsidRPr="006E1536" w:rsidRDefault="00BF6321" w:rsidP="006E1536">
      <w:pPr>
        <w:adjustRightInd w:val="0"/>
        <w:snapToGrid w:val="0"/>
        <w:spacing w:line="360" w:lineRule="auto"/>
        <w:rPr>
          <w:rFonts w:ascii="仿宋_GB2312" w:eastAsia="仿宋_GB2312" w:hAnsi="仿宋_GB2312" w:cs="仿宋_GB2312"/>
          <w:sz w:val="32"/>
          <w:szCs w:val="32"/>
        </w:rPr>
      </w:pPr>
      <w:r w:rsidRPr="006E1536">
        <w:rPr>
          <w:rFonts w:ascii="仿宋_GB2312" w:eastAsia="仿宋_GB2312" w:hAnsi="仿宋_GB2312" w:cs="仿宋_GB2312" w:hint="eastAsia"/>
          <w:sz w:val="32"/>
          <w:szCs w:val="32"/>
        </w:rPr>
        <w:t>校内各单位：</w:t>
      </w:r>
    </w:p>
    <w:p w:rsidR="00BF6321" w:rsidRPr="006E1536" w:rsidRDefault="00BF6321" w:rsidP="008E0655">
      <w:pPr>
        <w:adjustRightInd w:val="0"/>
        <w:snapToGrid w:val="0"/>
        <w:spacing w:line="360" w:lineRule="auto"/>
        <w:ind w:firstLineChars="200" w:firstLine="640"/>
        <w:rPr>
          <w:rFonts w:ascii="仿宋_GB2312" w:eastAsia="仿宋_GB2312" w:hAnsi="仿宋_GB2312" w:cs="仿宋_GB2312"/>
          <w:sz w:val="32"/>
          <w:szCs w:val="32"/>
        </w:rPr>
      </w:pPr>
      <w:r w:rsidRPr="006E1536">
        <w:rPr>
          <w:rFonts w:ascii="仿宋_GB2312" w:eastAsia="仿宋_GB2312" w:hAnsi="仿宋_GB2312" w:cs="仿宋_GB2312" w:hint="eastAsia"/>
          <w:sz w:val="32"/>
          <w:szCs w:val="32"/>
        </w:rPr>
        <w:t>《湖北第二师范学院建立健全师德建设长效机制实施办法》已经2018年11月7日第34次党委常委会会议审议通过，现印发给你们，请遵照执行。</w:t>
      </w:r>
    </w:p>
    <w:p w:rsidR="00BF6321" w:rsidRPr="006E1536" w:rsidRDefault="00BF6321" w:rsidP="006E1536">
      <w:pPr>
        <w:adjustRightInd w:val="0"/>
        <w:snapToGrid w:val="0"/>
        <w:spacing w:line="360" w:lineRule="auto"/>
        <w:ind w:firstLineChars="400" w:firstLine="1280"/>
        <w:rPr>
          <w:rFonts w:ascii="仿宋_GB2312" w:eastAsia="仿宋_GB2312" w:hAnsi="仿宋_GB2312" w:cs="仿宋_GB2312"/>
          <w:sz w:val="32"/>
          <w:szCs w:val="32"/>
        </w:rPr>
      </w:pPr>
    </w:p>
    <w:p w:rsidR="00BF6321" w:rsidRPr="006E1536" w:rsidRDefault="00BF6321" w:rsidP="006E1536">
      <w:pPr>
        <w:adjustRightInd w:val="0"/>
        <w:snapToGrid w:val="0"/>
        <w:spacing w:line="360" w:lineRule="auto"/>
        <w:ind w:firstLineChars="400" w:firstLine="1280"/>
        <w:rPr>
          <w:rFonts w:ascii="仿宋_GB2312" w:eastAsia="仿宋_GB2312" w:hAnsi="仿宋_GB2312" w:cs="仿宋_GB2312"/>
          <w:sz w:val="32"/>
          <w:szCs w:val="32"/>
        </w:rPr>
      </w:pPr>
    </w:p>
    <w:p w:rsidR="00BF6321" w:rsidRPr="006E1536" w:rsidRDefault="00BF6321" w:rsidP="006E1536">
      <w:pPr>
        <w:adjustRightInd w:val="0"/>
        <w:snapToGrid w:val="0"/>
        <w:spacing w:line="360" w:lineRule="auto"/>
        <w:ind w:firstLineChars="500" w:firstLine="1600"/>
        <w:rPr>
          <w:rFonts w:ascii="仿宋_GB2312" w:eastAsia="仿宋_GB2312" w:hAnsi="仿宋_GB2312" w:cs="仿宋_GB2312"/>
          <w:sz w:val="32"/>
          <w:szCs w:val="32"/>
        </w:rPr>
      </w:pPr>
      <w:r w:rsidRPr="006E1536">
        <w:rPr>
          <w:rFonts w:ascii="仿宋_GB2312" w:eastAsia="仿宋_GB2312" w:hAnsi="仿宋_GB2312" w:cs="仿宋_GB2312" w:hint="eastAsia"/>
          <w:sz w:val="32"/>
          <w:szCs w:val="32"/>
        </w:rPr>
        <w:t>中共湖北第二师范学院委员会  湖北第二师范学院</w:t>
      </w:r>
      <w:r w:rsidRPr="006E1536">
        <w:rPr>
          <w:rFonts w:ascii="方正小标宋简体" w:eastAsia="方正小标宋简体" w:hint="eastAsia"/>
          <w:sz w:val="32"/>
          <w:szCs w:val="32"/>
        </w:rPr>
        <w:t xml:space="preserve">      </w:t>
      </w:r>
      <w:r w:rsidRPr="006E1536">
        <w:rPr>
          <w:rFonts w:ascii="仿宋_GB2312" w:eastAsia="仿宋_GB2312" w:hAnsi="仿宋_GB2312" w:cs="仿宋_GB2312" w:hint="eastAsia"/>
          <w:sz w:val="32"/>
          <w:szCs w:val="32"/>
        </w:rPr>
        <w:t xml:space="preserve">   </w:t>
      </w:r>
    </w:p>
    <w:p w:rsidR="00BF6321" w:rsidRPr="006E1536" w:rsidRDefault="00BF6321" w:rsidP="006E1536">
      <w:pPr>
        <w:adjustRightInd w:val="0"/>
        <w:snapToGrid w:val="0"/>
        <w:spacing w:line="360" w:lineRule="auto"/>
        <w:jc w:val="center"/>
        <w:rPr>
          <w:rFonts w:ascii="仿宋_GB2312" w:eastAsia="仿宋_GB2312" w:hAnsi="仿宋_GB2312" w:cs="仿宋_GB2312"/>
          <w:sz w:val="32"/>
          <w:szCs w:val="32"/>
        </w:rPr>
      </w:pPr>
      <w:r w:rsidRPr="006E1536">
        <w:rPr>
          <w:rFonts w:ascii="仿宋_GB2312" w:eastAsia="仿宋_GB2312" w:hAnsi="仿宋_GB2312" w:cs="仿宋_GB2312" w:hint="eastAsia"/>
          <w:sz w:val="32"/>
          <w:szCs w:val="32"/>
        </w:rPr>
        <w:t xml:space="preserve">           </w:t>
      </w:r>
      <w:r w:rsidR="006E1536">
        <w:rPr>
          <w:rFonts w:ascii="仿宋_GB2312" w:eastAsia="仿宋_GB2312" w:hAnsi="仿宋_GB2312" w:cs="仿宋_GB2312" w:hint="eastAsia"/>
          <w:sz w:val="32"/>
          <w:szCs w:val="32"/>
        </w:rPr>
        <w:t xml:space="preserve">                        </w:t>
      </w:r>
      <w:r w:rsidRPr="006E1536">
        <w:rPr>
          <w:rFonts w:ascii="仿宋_GB2312" w:eastAsia="仿宋_GB2312" w:hAnsi="仿宋_GB2312" w:cs="仿宋_GB2312" w:hint="eastAsia"/>
          <w:sz w:val="32"/>
          <w:szCs w:val="32"/>
        </w:rPr>
        <w:t xml:space="preserve"> 2018年11月</w:t>
      </w:r>
      <w:r w:rsidR="006E1536">
        <w:rPr>
          <w:rFonts w:ascii="仿宋_GB2312" w:eastAsia="仿宋_GB2312" w:hAnsi="仿宋_GB2312" w:cs="仿宋_GB2312" w:hint="eastAsia"/>
          <w:sz w:val="32"/>
          <w:szCs w:val="32"/>
        </w:rPr>
        <w:t>9</w:t>
      </w:r>
      <w:r w:rsidRPr="006E1536">
        <w:rPr>
          <w:rFonts w:ascii="仿宋_GB2312" w:eastAsia="仿宋_GB2312" w:hAnsi="仿宋_GB2312" w:cs="仿宋_GB2312" w:hint="eastAsia"/>
          <w:sz w:val="32"/>
          <w:szCs w:val="32"/>
        </w:rPr>
        <w:t>日</w:t>
      </w:r>
    </w:p>
    <w:p w:rsidR="00BF6321" w:rsidRDefault="00BF6321" w:rsidP="00BF6321">
      <w:pPr>
        <w:spacing w:line="540" w:lineRule="exact"/>
        <w:jc w:val="center"/>
        <w:rPr>
          <w:rFonts w:ascii="方正小标宋简体" w:eastAsia="方正小标宋简体"/>
          <w:sz w:val="36"/>
          <w:szCs w:val="36"/>
        </w:rPr>
      </w:pPr>
      <w:r>
        <w:rPr>
          <w:rFonts w:ascii="方正小标宋简体" w:eastAsia="方正小标宋简体" w:hint="eastAsia"/>
          <w:sz w:val="36"/>
          <w:szCs w:val="36"/>
        </w:rPr>
        <w:br w:type="page"/>
      </w:r>
      <w:r>
        <w:rPr>
          <w:rFonts w:ascii="方正小标宋简体" w:eastAsia="方正小标宋简体" w:hint="eastAsia"/>
          <w:sz w:val="36"/>
          <w:szCs w:val="36"/>
        </w:rPr>
        <w:lastRenderedPageBreak/>
        <w:t>湖北第二师范学院建立健全师德建设长效机制实施办法</w:t>
      </w:r>
    </w:p>
    <w:p w:rsidR="00BF6321" w:rsidRDefault="00BF6321" w:rsidP="00BF6321">
      <w:pPr>
        <w:spacing w:line="540" w:lineRule="exact"/>
        <w:jc w:val="center"/>
        <w:rPr>
          <w:rFonts w:ascii="黑体" w:eastAsia="黑体" w:hAnsi="黑体"/>
          <w:sz w:val="30"/>
          <w:szCs w:val="30"/>
        </w:rPr>
      </w:pPr>
    </w:p>
    <w:p w:rsidR="00BF6321" w:rsidRPr="00E25AFD" w:rsidRDefault="00BF6321" w:rsidP="00E25AFD">
      <w:pPr>
        <w:adjustRightInd w:val="0"/>
        <w:snapToGrid w:val="0"/>
        <w:spacing w:line="360" w:lineRule="auto"/>
        <w:jc w:val="center"/>
        <w:rPr>
          <w:rFonts w:ascii="黑体" w:eastAsia="黑体" w:hAnsi="黑体"/>
          <w:sz w:val="32"/>
          <w:szCs w:val="32"/>
        </w:rPr>
      </w:pPr>
      <w:r w:rsidRPr="00E25AFD">
        <w:rPr>
          <w:rFonts w:ascii="黑体" w:eastAsia="黑体" w:hAnsi="黑体" w:hint="eastAsia"/>
          <w:sz w:val="32"/>
          <w:szCs w:val="32"/>
        </w:rPr>
        <w:t>第一章</w:t>
      </w:r>
      <w:r w:rsidR="00E25AFD">
        <w:rPr>
          <w:rFonts w:eastAsia="黑体" w:hint="eastAsia"/>
          <w:sz w:val="32"/>
          <w:szCs w:val="32"/>
        </w:rPr>
        <w:t xml:space="preserve">  </w:t>
      </w:r>
      <w:r w:rsidRPr="00E25AFD">
        <w:rPr>
          <w:rFonts w:ascii="黑体" w:eastAsia="黑体" w:hAnsi="黑体" w:hint="eastAsia"/>
          <w:sz w:val="32"/>
          <w:szCs w:val="32"/>
        </w:rPr>
        <w:t>总</w:t>
      </w:r>
      <w:r w:rsidRPr="00E25AFD">
        <w:rPr>
          <w:rFonts w:eastAsia="黑体" w:hint="eastAsia"/>
          <w:sz w:val="32"/>
          <w:szCs w:val="32"/>
        </w:rPr>
        <w:t>  </w:t>
      </w:r>
      <w:r w:rsidRPr="00E25AFD">
        <w:rPr>
          <w:rFonts w:ascii="黑体" w:eastAsia="黑体" w:hAnsi="黑体" w:hint="eastAsia"/>
          <w:sz w:val="32"/>
          <w:szCs w:val="32"/>
        </w:rPr>
        <w:t>则</w:t>
      </w:r>
    </w:p>
    <w:p w:rsidR="00BF6321" w:rsidRPr="00E25AFD" w:rsidRDefault="00BF6321" w:rsidP="00957E10">
      <w:pPr>
        <w:adjustRightInd w:val="0"/>
        <w:snapToGrid w:val="0"/>
        <w:spacing w:line="360" w:lineRule="auto"/>
        <w:ind w:firstLineChars="200" w:firstLine="643"/>
        <w:rPr>
          <w:rFonts w:ascii="仿宋_GB2312" w:eastAsia="仿宋_GB2312"/>
          <w:sz w:val="32"/>
          <w:szCs w:val="32"/>
        </w:rPr>
      </w:pPr>
      <w:r w:rsidRPr="00E25AFD">
        <w:rPr>
          <w:rFonts w:ascii="仿宋_GB2312" w:eastAsia="仿宋_GB2312" w:hint="eastAsia"/>
          <w:b/>
          <w:bCs/>
          <w:sz w:val="32"/>
          <w:szCs w:val="32"/>
        </w:rPr>
        <w:t>第一条</w:t>
      </w:r>
      <w:r w:rsidR="00957E10">
        <w:rPr>
          <w:rFonts w:ascii="仿宋_GB2312" w:eastAsia="仿宋_GB2312" w:hint="eastAsia"/>
          <w:sz w:val="32"/>
          <w:szCs w:val="32"/>
        </w:rPr>
        <w:t xml:space="preserve">  </w:t>
      </w:r>
      <w:r w:rsidRPr="00E25AFD">
        <w:rPr>
          <w:rFonts w:ascii="仿宋_GB2312" w:eastAsia="仿宋_GB2312" w:hint="eastAsia"/>
          <w:sz w:val="32"/>
          <w:szCs w:val="32"/>
        </w:rPr>
        <w:t>为进一步加强师德建设，规范教师职业道德行为，全面提高教师队伍素质，根据《中华人民共和国教师法》《中华人民共和国高等教育法》《高等学校教师职业道德规范》《教育部关于建立健全高校师德建设长效机制的意见》《省委 省政府关于全面深化新时代教师队伍建设改革的实施意见》等法律法规和文件精神，结合实际，制定本办法。</w:t>
      </w:r>
    </w:p>
    <w:p w:rsidR="00BF6321" w:rsidRPr="00E25AFD" w:rsidRDefault="00BF6321" w:rsidP="00957E10">
      <w:pPr>
        <w:adjustRightInd w:val="0"/>
        <w:snapToGrid w:val="0"/>
        <w:spacing w:line="360" w:lineRule="auto"/>
        <w:ind w:firstLineChars="200" w:firstLine="643"/>
        <w:rPr>
          <w:rFonts w:ascii="仿宋_GB2312" w:eastAsia="仿宋_GB2312"/>
          <w:sz w:val="32"/>
          <w:szCs w:val="32"/>
        </w:rPr>
      </w:pPr>
      <w:r w:rsidRPr="00E25AFD">
        <w:rPr>
          <w:rFonts w:ascii="仿宋_GB2312" w:eastAsia="仿宋_GB2312" w:hint="eastAsia"/>
          <w:b/>
          <w:bCs/>
          <w:sz w:val="32"/>
          <w:szCs w:val="32"/>
        </w:rPr>
        <w:t>第二条</w:t>
      </w:r>
      <w:r w:rsidR="00957E10">
        <w:rPr>
          <w:rFonts w:ascii="仿宋_GB2312" w:eastAsia="仿宋_GB2312" w:hint="eastAsia"/>
          <w:b/>
          <w:bCs/>
          <w:sz w:val="32"/>
          <w:szCs w:val="32"/>
        </w:rPr>
        <w:t xml:space="preserve">  </w:t>
      </w:r>
      <w:r w:rsidRPr="00E25AFD">
        <w:rPr>
          <w:rFonts w:ascii="仿宋_GB2312" w:eastAsia="仿宋_GB2312" w:hint="eastAsia"/>
          <w:sz w:val="32"/>
          <w:szCs w:val="32"/>
        </w:rPr>
        <w:t>建立健全师德建设长效机制基本原则：</w:t>
      </w:r>
    </w:p>
    <w:p w:rsidR="00BF6321" w:rsidRPr="00E25AFD" w:rsidRDefault="00BF6321" w:rsidP="00E25AFD">
      <w:pPr>
        <w:adjustRightInd w:val="0"/>
        <w:snapToGrid w:val="0"/>
        <w:spacing w:line="360" w:lineRule="auto"/>
        <w:ind w:firstLineChars="189" w:firstLine="605"/>
        <w:rPr>
          <w:rFonts w:ascii="仿宋_GB2312" w:eastAsia="仿宋_GB2312"/>
          <w:sz w:val="32"/>
          <w:szCs w:val="32"/>
        </w:rPr>
      </w:pPr>
      <w:r w:rsidRPr="00E25AFD">
        <w:rPr>
          <w:rFonts w:ascii="仿宋_GB2312" w:eastAsia="仿宋_GB2312" w:hint="eastAsia"/>
          <w:sz w:val="32"/>
          <w:szCs w:val="32"/>
        </w:rPr>
        <w:t>（一）坚持价值引领，以社会主义核心价值观为教师崇德修身的基本遵循，促进广大教师带头培育和践行社会主义核心价值观。</w:t>
      </w:r>
    </w:p>
    <w:p w:rsidR="00BF6321" w:rsidRPr="00E25AFD" w:rsidRDefault="00BF6321" w:rsidP="00E25AFD">
      <w:pPr>
        <w:adjustRightInd w:val="0"/>
        <w:snapToGrid w:val="0"/>
        <w:spacing w:line="360" w:lineRule="auto"/>
        <w:ind w:firstLineChars="189" w:firstLine="605"/>
        <w:rPr>
          <w:rFonts w:ascii="仿宋_GB2312" w:eastAsia="仿宋_GB2312"/>
          <w:sz w:val="32"/>
          <w:szCs w:val="32"/>
        </w:rPr>
      </w:pPr>
      <w:r w:rsidRPr="00E25AFD">
        <w:rPr>
          <w:rFonts w:ascii="仿宋_GB2312" w:eastAsia="仿宋_GB2312" w:hint="eastAsia"/>
          <w:sz w:val="32"/>
          <w:szCs w:val="32"/>
        </w:rPr>
        <w:t>（二）坚持师德为上，以立德树人为出发点和立足点，找准与教师思想共鸣点，突出师范院校“两代师表”共育特点，增强师德建设的针对性和贴近性，培育教师高尚道德情操。</w:t>
      </w:r>
    </w:p>
    <w:p w:rsidR="00BF6321" w:rsidRPr="00E25AFD" w:rsidRDefault="00BF6321" w:rsidP="00E25AFD">
      <w:pPr>
        <w:adjustRightInd w:val="0"/>
        <w:snapToGrid w:val="0"/>
        <w:spacing w:line="360" w:lineRule="auto"/>
        <w:ind w:firstLineChars="189" w:firstLine="605"/>
        <w:rPr>
          <w:rFonts w:ascii="仿宋_GB2312" w:eastAsia="仿宋_GB2312"/>
          <w:sz w:val="32"/>
          <w:szCs w:val="32"/>
        </w:rPr>
      </w:pPr>
      <w:r w:rsidRPr="00E25AFD">
        <w:rPr>
          <w:rFonts w:ascii="仿宋_GB2312" w:eastAsia="仿宋_GB2312" w:hint="eastAsia"/>
          <w:sz w:val="32"/>
          <w:szCs w:val="32"/>
        </w:rPr>
        <w:t>（三）坚持以人为本，关注教师发展诉求和价值愿望，落实教师主体地位，激发教师责任感和使命感。</w:t>
      </w:r>
    </w:p>
    <w:p w:rsidR="00BF6321" w:rsidRPr="00E25AFD" w:rsidRDefault="00BF6321" w:rsidP="00E25AFD">
      <w:pPr>
        <w:adjustRightInd w:val="0"/>
        <w:snapToGrid w:val="0"/>
        <w:spacing w:line="360" w:lineRule="auto"/>
        <w:ind w:firstLineChars="189" w:firstLine="605"/>
        <w:rPr>
          <w:rFonts w:ascii="仿宋_GB2312" w:eastAsia="仿宋_GB2312"/>
          <w:sz w:val="32"/>
          <w:szCs w:val="32"/>
        </w:rPr>
      </w:pPr>
      <w:r w:rsidRPr="00E25AFD">
        <w:rPr>
          <w:rFonts w:ascii="仿宋_GB2312" w:eastAsia="仿宋_GB2312" w:hint="eastAsia"/>
          <w:sz w:val="32"/>
          <w:szCs w:val="32"/>
        </w:rPr>
        <w:t>（四）坚持改革创新，不断探索新时代师德建设规律特点，善于运用教师喜闻乐见的方式方法，增强师德建设实际效果。</w:t>
      </w:r>
    </w:p>
    <w:p w:rsidR="00BF6321" w:rsidRPr="00E25AFD" w:rsidRDefault="00BF6321" w:rsidP="00E25AFD">
      <w:pPr>
        <w:adjustRightInd w:val="0"/>
        <w:snapToGrid w:val="0"/>
        <w:spacing w:line="360" w:lineRule="auto"/>
        <w:ind w:firstLineChars="189" w:firstLine="607"/>
        <w:rPr>
          <w:rFonts w:ascii="仿宋_GB2312" w:eastAsia="仿宋_GB2312"/>
          <w:sz w:val="32"/>
          <w:szCs w:val="32"/>
        </w:rPr>
      </w:pPr>
      <w:r w:rsidRPr="00E25AFD">
        <w:rPr>
          <w:rFonts w:ascii="仿宋_GB2312" w:eastAsia="仿宋_GB2312" w:hint="eastAsia"/>
          <w:b/>
          <w:bCs/>
          <w:sz w:val="32"/>
          <w:szCs w:val="32"/>
        </w:rPr>
        <w:t>第三条</w:t>
      </w:r>
      <w:r w:rsidRPr="00E25AFD">
        <w:rPr>
          <w:rFonts w:ascii="仿宋_GB2312" w:eastAsia="仿宋_GB2312" w:hint="eastAsia"/>
          <w:sz w:val="32"/>
          <w:szCs w:val="32"/>
        </w:rPr>
        <w:t xml:space="preserve"> </w:t>
      </w:r>
      <w:r w:rsidRPr="00E25AFD">
        <w:rPr>
          <w:rFonts w:eastAsia="仿宋_GB2312" w:hint="eastAsia"/>
          <w:sz w:val="32"/>
          <w:szCs w:val="32"/>
        </w:rPr>
        <w:t> </w:t>
      </w:r>
      <w:r w:rsidRPr="00E25AFD">
        <w:rPr>
          <w:rFonts w:ascii="仿宋_GB2312" w:eastAsia="仿宋_GB2312" w:hint="eastAsia"/>
          <w:sz w:val="32"/>
          <w:szCs w:val="32"/>
        </w:rPr>
        <w:t>建立健全师德建设长效机制工作要求：坚持把师德摆在教师队伍建设和教师评价首要位置，充分尊重教师主体地位，</w:t>
      </w:r>
      <w:r w:rsidRPr="00E25AFD">
        <w:rPr>
          <w:rFonts w:ascii="仿宋_GB2312" w:eastAsia="仿宋_GB2312" w:hint="eastAsia"/>
          <w:sz w:val="32"/>
          <w:szCs w:val="32"/>
        </w:rPr>
        <w:lastRenderedPageBreak/>
        <w:t>注重宣传教育、示范引领、实践养成相统一，政策保障、制度规范、法律约束相衔接，建立教育、宣传、考核、监督与奖惩相结合的师德建设工作机制，引导广大教师自尊自律自强，坚持教书育人和自我修养相结合，做到以德立学、以德立身、以德施教，争当“四有”好老师，更好担当起学生健康成长指导者和引路人的责任。</w:t>
      </w:r>
    </w:p>
    <w:p w:rsidR="00BF6321" w:rsidRPr="00E25AFD" w:rsidRDefault="00BF6321" w:rsidP="00E25AFD">
      <w:pPr>
        <w:adjustRightInd w:val="0"/>
        <w:snapToGrid w:val="0"/>
        <w:spacing w:line="360" w:lineRule="auto"/>
        <w:jc w:val="center"/>
        <w:rPr>
          <w:rFonts w:ascii="黑体" w:eastAsia="黑体" w:hAnsi="黑体"/>
          <w:sz w:val="32"/>
          <w:szCs w:val="32"/>
        </w:rPr>
      </w:pPr>
      <w:r w:rsidRPr="00E25AFD">
        <w:rPr>
          <w:rFonts w:ascii="黑体" w:eastAsia="黑体" w:hAnsi="黑体" w:hint="eastAsia"/>
          <w:sz w:val="32"/>
          <w:szCs w:val="32"/>
        </w:rPr>
        <w:t>第二章</w:t>
      </w:r>
      <w:r w:rsidR="00E25AFD">
        <w:rPr>
          <w:rFonts w:ascii="黑体" w:eastAsia="黑体" w:hAnsi="黑体" w:hint="eastAsia"/>
          <w:sz w:val="32"/>
          <w:szCs w:val="32"/>
        </w:rPr>
        <w:t xml:space="preserve">  </w:t>
      </w:r>
      <w:r w:rsidRPr="00E25AFD">
        <w:rPr>
          <w:rFonts w:ascii="黑体" w:eastAsia="黑体" w:hAnsi="黑体" w:hint="eastAsia"/>
          <w:sz w:val="32"/>
          <w:szCs w:val="32"/>
        </w:rPr>
        <w:t>师德教育</w:t>
      </w:r>
    </w:p>
    <w:p w:rsidR="00BF6321" w:rsidRPr="00E25AFD" w:rsidRDefault="00BF6321" w:rsidP="00E25AFD">
      <w:pPr>
        <w:adjustRightInd w:val="0"/>
        <w:snapToGrid w:val="0"/>
        <w:spacing w:line="360" w:lineRule="auto"/>
        <w:ind w:firstLineChars="189" w:firstLine="607"/>
        <w:rPr>
          <w:rFonts w:ascii="仿宋_GB2312" w:eastAsia="仿宋_GB2312"/>
          <w:sz w:val="32"/>
          <w:szCs w:val="32"/>
        </w:rPr>
      </w:pPr>
      <w:r w:rsidRPr="00E25AFD">
        <w:rPr>
          <w:rFonts w:ascii="仿宋_GB2312" w:eastAsia="仿宋_GB2312" w:hint="eastAsia"/>
          <w:b/>
          <w:bCs/>
          <w:sz w:val="32"/>
          <w:szCs w:val="32"/>
        </w:rPr>
        <w:t>第四条</w:t>
      </w:r>
      <w:r w:rsidRPr="00E25AFD">
        <w:rPr>
          <w:rFonts w:eastAsia="仿宋_GB2312" w:hint="eastAsia"/>
          <w:sz w:val="32"/>
          <w:szCs w:val="32"/>
        </w:rPr>
        <w:t> </w:t>
      </w:r>
      <w:r w:rsidRPr="00E25AFD">
        <w:rPr>
          <w:rFonts w:ascii="仿宋_GB2312" w:eastAsia="仿宋_GB2312" w:hint="eastAsia"/>
          <w:sz w:val="32"/>
          <w:szCs w:val="32"/>
        </w:rPr>
        <w:t xml:space="preserve"> 将师德教育摆在教师培养首位，贯穿教师职业成长全过程。</w:t>
      </w:r>
    </w:p>
    <w:p w:rsidR="00BF6321" w:rsidRPr="00E25AFD" w:rsidRDefault="00BF6321" w:rsidP="00E25AFD">
      <w:pPr>
        <w:adjustRightInd w:val="0"/>
        <w:snapToGrid w:val="0"/>
        <w:spacing w:line="360" w:lineRule="auto"/>
        <w:ind w:firstLineChars="189" w:firstLine="605"/>
        <w:rPr>
          <w:rFonts w:ascii="仿宋_GB2312" w:eastAsia="仿宋_GB2312"/>
          <w:sz w:val="32"/>
          <w:szCs w:val="32"/>
        </w:rPr>
      </w:pPr>
      <w:r w:rsidRPr="00E25AFD">
        <w:rPr>
          <w:rFonts w:ascii="仿宋_GB2312" w:eastAsia="仿宋_GB2312" w:hint="eastAsia"/>
          <w:sz w:val="32"/>
          <w:szCs w:val="32"/>
        </w:rPr>
        <w:t>（一）以教职工政治理论学习和“</w:t>
      </w:r>
      <w:r w:rsidRPr="00E25AFD">
        <w:rPr>
          <w:rFonts w:ascii="仿宋_GB2312" w:eastAsia="仿宋_GB2312"/>
          <w:sz w:val="32"/>
          <w:szCs w:val="32"/>
        </w:rPr>
        <w:t>五个思政</w:t>
      </w:r>
      <w:r w:rsidRPr="00E25AFD">
        <w:rPr>
          <w:rFonts w:ascii="仿宋_GB2312" w:eastAsia="仿宋_GB2312" w:hint="eastAsia"/>
          <w:sz w:val="32"/>
          <w:szCs w:val="32"/>
        </w:rPr>
        <w:t>”改革创新</w:t>
      </w:r>
      <w:r w:rsidRPr="00E25AFD">
        <w:rPr>
          <w:rFonts w:ascii="仿宋_GB2312" w:eastAsia="仿宋_GB2312"/>
          <w:sz w:val="32"/>
          <w:szCs w:val="32"/>
        </w:rPr>
        <w:t>为抓手</w:t>
      </w:r>
      <w:r w:rsidRPr="00E25AFD">
        <w:rPr>
          <w:rFonts w:ascii="仿宋_GB2312" w:eastAsia="仿宋_GB2312" w:hint="eastAsia"/>
          <w:sz w:val="32"/>
          <w:szCs w:val="32"/>
        </w:rPr>
        <w:t>，全面推进思想政治、理想信念、爱国奋斗精神和职业道德教育，</w:t>
      </w:r>
      <w:r w:rsidRPr="00E25AFD">
        <w:rPr>
          <w:rFonts w:ascii="仿宋_GB2312" w:eastAsia="仿宋_GB2312"/>
          <w:sz w:val="32"/>
          <w:szCs w:val="32"/>
        </w:rPr>
        <w:t>加强</w:t>
      </w:r>
      <w:r w:rsidRPr="00E25AFD">
        <w:rPr>
          <w:rFonts w:ascii="仿宋_GB2312" w:eastAsia="仿宋_GB2312" w:hint="eastAsia"/>
          <w:sz w:val="32"/>
          <w:szCs w:val="32"/>
        </w:rPr>
        <w:t>社会主义核心价值观教育、</w:t>
      </w:r>
      <w:r w:rsidRPr="00E25AFD">
        <w:rPr>
          <w:rFonts w:ascii="仿宋_GB2312" w:eastAsia="仿宋_GB2312"/>
          <w:sz w:val="32"/>
          <w:szCs w:val="32"/>
        </w:rPr>
        <w:t>法治教育</w:t>
      </w:r>
      <w:r w:rsidRPr="00E25AFD">
        <w:rPr>
          <w:rFonts w:ascii="仿宋_GB2312" w:eastAsia="仿宋_GB2312" w:hint="eastAsia"/>
          <w:sz w:val="32"/>
          <w:szCs w:val="32"/>
        </w:rPr>
        <w:t>和</w:t>
      </w:r>
      <w:r w:rsidRPr="00E25AFD">
        <w:rPr>
          <w:rFonts w:ascii="仿宋_GB2312" w:eastAsia="仿宋_GB2312"/>
          <w:sz w:val="32"/>
          <w:szCs w:val="32"/>
        </w:rPr>
        <w:t>心理健康教育</w:t>
      </w:r>
      <w:r w:rsidRPr="00E25AFD">
        <w:rPr>
          <w:rFonts w:ascii="仿宋_GB2312" w:eastAsia="仿宋_GB2312" w:hint="eastAsia"/>
          <w:sz w:val="32"/>
          <w:szCs w:val="32"/>
        </w:rPr>
        <w:t>，引导教师树立正确的历史观、民族观、国家观、文化观，恪</w:t>
      </w:r>
      <w:r w:rsidRPr="00E25AFD">
        <w:rPr>
          <w:rFonts w:ascii="仿宋_GB2312" w:eastAsia="仿宋_GB2312"/>
          <w:sz w:val="32"/>
          <w:szCs w:val="32"/>
        </w:rPr>
        <w:t>守师德底线，</w:t>
      </w:r>
      <w:r w:rsidRPr="00E25AFD">
        <w:rPr>
          <w:rFonts w:ascii="仿宋_GB2312" w:eastAsia="仿宋_GB2312" w:hint="eastAsia"/>
          <w:sz w:val="32"/>
          <w:szCs w:val="32"/>
        </w:rPr>
        <w:t>远离师德红线，执着于教书育人，做到有热爱教育的定力、淡泊名利的坚守。</w:t>
      </w:r>
    </w:p>
    <w:p w:rsidR="00BF6321" w:rsidRPr="00E25AFD" w:rsidRDefault="00BF6321" w:rsidP="00E25AFD">
      <w:pPr>
        <w:adjustRightInd w:val="0"/>
        <w:snapToGrid w:val="0"/>
        <w:spacing w:line="360" w:lineRule="auto"/>
        <w:ind w:firstLineChars="189" w:firstLine="605"/>
        <w:rPr>
          <w:rFonts w:ascii="仿宋_GB2312" w:eastAsia="仿宋_GB2312"/>
          <w:sz w:val="32"/>
          <w:szCs w:val="32"/>
        </w:rPr>
      </w:pPr>
      <w:r w:rsidRPr="00E25AFD">
        <w:rPr>
          <w:rFonts w:ascii="仿宋_GB2312" w:eastAsia="仿宋_GB2312" w:hint="eastAsia"/>
          <w:sz w:val="32"/>
          <w:szCs w:val="32"/>
        </w:rPr>
        <w:t>（二）</w:t>
      </w:r>
      <w:r w:rsidRPr="00E25AFD">
        <w:rPr>
          <w:rFonts w:ascii="仿宋_GB2312" w:eastAsia="仿宋_GB2312"/>
          <w:sz w:val="32"/>
          <w:szCs w:val="32"/>
        </w:rPr>
        <w:t>建立实行新教师入职宣誓、在职教师教师节重温誓词和退休教师荣休仪式制度，</w:t>
      </w:r>
      <w:r w:rsidRPr="00E25AFD">
        <w:rPr>
          <w:rFonts w:ascii="仿宋_GB2312" w:eastAsia="仿宋_GB2312" w:hint="eastAsia"/>
          <w:sz w:val="32"/>
          <w:szCs w:val="32"/>
        </w:rPr>
        <w:t>增强教师为人师表的责任感、使命感和荣誉感，</w:t>
      </w:r>
      <w:r w:rsidRPr="00E25AFD">
        <w:rPr>
          <w:rFonts w:ascii="仿宋_GB2312" w:eastAsia="仿宋_GB2312"/>
          <w:sz w:val="32"/>
          <w:szCs w:val="32"/>
        </w:rPr>
        <w:t>引导广大教师争做</w:t>
      </w:r>
      <w:r w:rsidRPr="00E25AFD">
        <w:rPr>
          <w:rFonts w:ascii="仿宋_GB2312" w:eastAsia="仿宋_GB2312" w:hint="eastAsia"/>
          <w:sz w:val="32"/>
          <w:szCs w:val="32"/>
        </w:rPr>
        <w:t>“</w:t>
      </w:r>
      <w:r w:rsidRPr="00E25AFD">
        <w:rPr>
          <w:rFonts w:ascii="仿宋_GB2312" w:eastAsia="仿宋_GB2312"/>
          <w:sz w:val="32"/>
          <w:szCs w:val="32"/>
        </w:rPr>
        <w:t>四有</w:t>
      </w:r>
      <w:r w:rsidRPr="00E25AFD">
        <w:rPr>
          <w:rFonts w:ascii="仿宋_GB2312" w:eastAsia="仿宋_GB2312" w:hint="eastAsia"/>
          <w:sz w:val="32"/>
          <w:szCs w:val="32"/>
        </w:rPr>
        <w:t>”</w:t>
      </w:r>
      <w:r w:rsidRPr="00E25AFD">
        <w:rPr>
          <w:rFonts w:ascii="仿宋_GB2312" w:eastAsia="仿宋_GB2312"/>
          <w:sz w:val="32"/>
          <w:szCs w:val="32"/>
        </w:rPr>
        <w:t>好教师。</w:t>
      </w:r>
    </w:p>
    <w:p w:rsidR="00BF6321" w:rsidRPr="00E25AFD" w:rsidRDefault="00BF6321" w:rsidP="00E25AFD">
      <w:pPr>
        <w:adjustRightInd w:val="0"/>
        <w:snapToGrid w:val="0"/>
        <w:spacing w:line="360" w:lineRule="auto"/>
        <w:ind w:firstLineChars="189" w:firstLine="605"/>
        <w:rPr>
          <w:rFonts w:ascii="仿宋_GB2312" w:eastAsia="仿宋_GB2312"/>
          <w:sz w:val="32"/>
          <w:szCs w:val="32"/>
        </w:rPr>
      </w:pPr>
      <w:r w:rsidRPr="00E25AFD">
        <w:rPr>
          <w:rFonts w:ascii="仿宋_GB2312" w:eastAsia="仿宋_GB2312" w:hint="eastAsia"/>
          <w:sz w:val="32"/>
          <w:szCs w:val="32"/>
        </w:rPr>
        <w:t>（三）在新进教师入职培训、研究生导师上岗培训中开设师德师风教育专题，将《高校教师师德禁行行为“红七条”》《湖北高校教师“十倡导十禁止”师德行为规范》和爱国奋斗精神作为必修内容。将师德教育作为优秀教师团队培养，骨干教师、学科</w:t>
      </w:r>
      <w:r w:rsidRPr="00E25AFD">
        <w:rPr>
          <w:rFonts w:ascii="仿宋_GB2312" w:eastAsia="仿宋_GB2312" w:hint="eastAsia"/>
          <w:sz w:val="32"/>
          <w:szCs w:val="32"/>
        </w:rPr>
        <w:lastRenderedPageBreak/>
        <w:t>带头人和学科领军人才培育的重要内容。</w:t>
      </w:r>
    </w:p>
    <w:p w:rsidR="00BF6321" w:rsidRPr="00E25AFD" w:rsidRDefault="00BF6321" w:rsidP="00E25AFD">
      <w:pPr>
        <w:adjustRightInd w:val="0"/>
        <w:snapToGrid w:val="0"/>
        <w:spacing w:line="360" w:lineRule="auto"/>
        <w:ind w:firstLineChars="189" w:firstLine="605"/>
        <w:rPr>
          <w:rFonts w:ascii="仿宋_GB2312" w:eastAsia="仿宋_GB2312"/>
          <w:sz w:val="32"/>
          <w:szCs w:val="32"/>
        </w:rPr>
      </w:pPr>
      <w:r w:rsidRPr="00E25AFD">
        <w:rPr>
          <w:rFonts w:ascii="仿宋_GB2312" w:eastAsia="仿宋_GB2312" w:hint="eastAsia"/>
          <w:sz w:val="32"/>
          <w:szCs w:val="32"/>
        </w:rPr>
        <w:t>（四）鼓励广大教师参与调查研究、学习考察、挂职锻炼、志愿服务等实践活动，增强师德教育效果。</w:t>
      </w:r>
    </w:p>
    <w:p w:rsidR="00BF6321" w:rsidRPr="00E25AFD" w:rsidRDefault="00BF6321" w:rsidP="00E25AFD">
      <w:pPr>
        <w:adjustRightInd w:val="0"/>
        <w:snapToGrid w:val="0"/>
        <w:spacing w:line="360" w:lineRule="auto"/>
        <w:ind w:firstLineChars="189" w:firstLine="605"/>
        <w:rPr>
          <w:rFonts w:ascii="仿宋_GB2312" w:eastAsia="仿宋_GB2312"/>
          <w:sz w:val="32"/>
          <w:szCs w:val="32"/>
        </w:rPr>
      </w:pPr>
      <w:r w:rsidRPr="00E25AFD">
        <w:rPr>
          <w:rFonts w:ascii="仿宋_GB2312" w:eastAsia="仿宋_GB2312" w:hint="eastAsia"/>
          <w:sz w:val="32"/>
          <w:szCs w:val="32"/>
        </w:rPr>
        <w:t>（五）建立包含“全国教书育人楷模”“荆楚好老师”“师德标兵”“优秀教师”等荣誉获得者的师德建设专家库，把师德示范典型请进课堂，用他们的感人事迹诠释师德内涵，充分发挥老教师对青年教师树立良好师德的传、帮、带作用。</w:t>
      </w:r>
    </w:p>
    <w:p w:rsidR="00BF6321" w:rsidRPr="00E25AFD" w:rsidRDefault="00BF6321" w:rsidP="00E25AFD">
      <w:pPr>
        <w:adjustRightInd w:val="0"/>
        <w:snapToGrid w:val="0"/>
        <w:spacing w:line="360" w:lineRule="auto"/>
        <w:ind w:firstLineChars="189" w:firstLine="605"/>
        <w:rPr>
          <w:rFonts w:ascii="仿宋_GB2312" w:eastAsia="仿宋_GB2312"/>
          <w:sz w:val="32"/>
          <w:szCs w:val="32"/>
        </w:rPr>
      </w:pPr>
      <w:r w:rsidRPr="00E25AFD">
        <w:rPr>
          <w:rFonts w:ascii="仿宋_GB2312" w:eastAsia="仿宋_GB2312" w:hint="eastAsia"/>
          <w:sz w:val="32"/>
          <w:szCs w:val="32"/>
        </w:rPr>
        <w:t>（六）将每年9月设为“师德师风建设主题月”，设立“师德讲堂”，深入开展师德建设教育活动。</w:t>
      </w:r>
    </w:p>
    <w:p w:rsidR="00BF6321" w:rsidRPr="00E25AFD" w:rsidRDefault="00BF6321" w:rsidP="00E25AFD">
      <w:pPr>
        <w:adjustRightInd w:val="0"/>
        <w:snapToGrid w:val="0"/>
        <w:spacing w:line="360" w:lineRule="auto"/>
        <w:ind w:firstLineChars="189" w:firstLine="607"/>
        <w:rPr>
          <w:rFonts w:ascii="仿宋_GB2312" w:eastAsia="仿宋_GB2312"/>
          <w:sz w:val="32"/>
          <w:szCs w:val="32"/>
        </w:rPr>
      </w:pPr>
      <w:r w:rsidRPr="00E25AFD">
        <w:rPr>
          <w:rFonts w:ascii="仿宋_GB2312" w:eastAsia="仿宋_GB2312" w:hint="eastAsia"/>
          <w:b/>
          <w:bCs/>
          <w:sz w:val="32"/>
          <w:szCs w:val="32"/>
        </w:rPr>
        <w:t xml:space="preserve">第五条 </w:t>
      </w:r>
      <w:r w:rsidRPr="00E25AFD">
        <w:rPr>
          <w:rFonts w:ascii="仿宋_GB2312" w:eastAsia="仿宋_GB2312" w:hint="eastAsia"/>
          <w:sz w:val="32"/>
          <w:szCs w:val="32"/>
        </w:rPr>
        <w:t xml:space="preserve"> 发挥党组织政治优势，推动基层党组织参与师德建设。</w:t>
      </w:r>
    </w:p>
    <w:p w:rsidR="00BF6321" w:rsidRPr="00E25AFD" w:rsidRDefault="00BF6321" w:rsidP="00E25AFD">
      <w:pPr>
        <w:adjustRightInd w:val="0"/>
        <w:snapToGrid w:val="0"/>
        <w:spacing w:line="360" w:lineRule="auto"/>
        <w:ind w:firstLineChars="189" w:firstLine="605"/>
        <w:rPr>
          <w:rFonts w:ascii="仿宋_GB2312" w:eastAsia="仿宋_GB2312"/>
          <w:sz w:val="32"/>
          <w:szCs w:val="32"/>
        </w:rPr>
      </w:pPr>
      <w:r w:rsidRPr="00E25AFD">
        <w:rPr>
          <w:rFonts w:ascii="仿宋_GB2312" w:eastAsia="仿宋_GB2312" w:hint="eastAsia"/>
          <w:sz w:val="32"/>
          <w:szCs w:val="32"/>
        </w:rPr>
        <w:t>（一）重点从党员学术骨干、学科带头人中选拔党性强、业务精、有威信、肯奉献、善于做思想政治工作和群众工作的优秀党员教师担任教师党支部书记，深入实施教师党支部书记“双带头人”培育工程，将教师党支部书记培训纳入培训规划，定期组织轮训。</w:t>
      </w:r>
    </w:p>
    <w:p w:rsidR="00BF6321" w:rsidRPr="00E25AFD" w:rsidRDefault="00BF6321" w:rsidP="00E25AFD">
      <w:pPr>
        <w:adjustRightInd w:val="0"/>
        <w:snapToGrid w:val="0"/>
        <w:spacing w:line="360" w:lineRule="auto"/>
        <w:ind w:firstLineChars="189" w:firstLine="605"/>
        <w:rPr>
          <w:rFonts w:ascii="仿宋_GB2312" w:eastAsia="仿宋_GB2312"/>
          <w:sz w:val="32"/>
          <w:szCs w:val="32"/>
        </w:rPr>
      </w:pPr>
      <w:r w:rsidRPr="00E25AFD">
        <w:rPr>
          <w:rFonts w:ascii="仿宋_GB2312" w:eastAsia="仿宋_GB2312" w:hint="eastAsia"/>
          <w:sz w:val="32"/>
          <w:szCs w:val="32"/>
        </w:rPr>
        <w:t>（二）将师德规范作为教师入党积极分子培训、教师党支部书记轮训等培训的重要内容，引导教师党员争一流、作表率。</w:t>
      </w:r>
    </w:p>
    <w:p w:rsidR="00BF6321" w:rsidRPr="00E25AFD" w:rsidRDefault="00BF6321" w:rsidP="00E25AFD">
      <w:pPr>
        <w:adjustRightInd w:val="0"/>
        <w:snapToGrid w:val="0"/>
        <w:spacing w:line="360" w:lineRule="auto"/>
        <w:ind w:firstLineChars="189" w:firstLine="605"/>
        <w:rPr>
          <w:rFonts w:ascii="仿宋_GB2312" w:eastAsia="仿宋_GB2312"/>
          <w:sz w:val="32"/>
          <w:szCs w:val="32"/>
        </w:rPr>
      </w:pPr>
      <w:r w:rsidRPr="00E25AFD">
        <w:rPr>
          <w:rFonts w:ascii="仿宋_GB2312" w:eastAsia="仿宋_GB2312" w:hint="eastAsia"/>
          <w:sz w:val="32"/>
          <w:szCs w:val="32"/>
        </w:rPr>
        <w:t>（三）党员教师应带头联系学生，结对帮扶“生活困难、学业困难、就业困难、心理困惑”学生，主动参与指导学生第二课堂活动，主动担任学生班导师，助力学生成长成才。基层党组织应坚持好“三会一课”制度，督促党员教师联系学生制度的落实。</w:t>
      </w:r>
    </w:p>
    <w:p w:rsidR="00BF6321" w:rsidRPr="00E25AFD" w:rsidRDefault="00BF6321" w:rsidP="00E25AFD">
      <w:pPr>
        <w:adjustRightInd w:val="0"/>
        <w:snapToGrid w:val="0"/>
        <w:spacing w:line="360" w:lineRule="auto"/>
        <w:ind w:firstLineChars="189" w:firstLine="605"/>
        <w:rPr>
          <w:rFonts w:ascii="仿宋_GB2312" w:eastAsia="仿宋_GB2312"/>
          <w:sz w:val="32"/>
          <w:szCs w:val="32"/>
        </w:rPr>
      </w:pPr>
      <w:r w:rsidRPr="00E25AFD">
        <w:rPr>
          <w:rFonts w:ascii="仿宋_GB2312" w:eastAsia="仿宋_GB2312" w:hint="eastAsia"/>
          <w:sz w:val="32"/>
          <w:szCs w:val="32"/>
        </w:rPr>
        <w:lastRenderedPageBreak/>
        <w:t>（四）对青年教师中的教学科研骨干、优秀留学归国人员，选择党性观念强、业务水平高、在青年教师中有影响的党员专家教授和党员领导干部专门进行联系培养。</w:t>
      </w:r>
    </w:p>
    <w:p w:rsidR="00BF6321" w:rsidRPr="00E25AFD" w:rsidRDefault="00BF6321" w:rsidP="00E25AFD">
      <w:pPr>
        <w:adjustRightInd w:val="0"/>
        <w:snapToGrid w:val="0"/>
        <w:spacing w:line="360" w:lineRule="auto"/>
        <w:jc w:val="center"/>
        <w:rPr>
          <w:rFonts w:ascii="黑体" w:eastAsia="黑体" w:hAnsi="黑体"/>
          <w:sz w:val="32"/>
          <w:szCs w:val="32"/>
        </w:rPr>
      </w:pPr>
      <w:r w:rsidRPr="00E25AFD">
        <w:rPr>
          <w:rFonts w:ascii="黑体" w:eastAsia="黑体" w:hAnsi="黑体" w:hint="eastAsia"/>
          <w:sz w:val="32"/>
          <w:szCs w:val="32"/>
        </w:rPr>
        <w:t>第三章</w:t>
      </w:r>
      <w:r w:rsidR="00E25AFD">
        <w:rPr>
          <w:rFonts w:ascii="黑体" w:eastAsia="黑体" w:hAnsi="黑体" w:hint="eastAsia"/>
          <w:sz w:val="32"/>
          <w:szCs w:val="32"/>
        </w:rPr>
        <w:t xml:space="preserve">  </w:t>
      </w:r>
      <w:r w:rsidRPr="00E25AFD">
        <w:rPr>
          <w:rFonts w:ascii="黑体" w:eastAsia="黑体" w:hAnsi="黑体" w:hint="eastAsia"/>
          <w:sz w:val="32"/>
          <w:szCs w:val="32"/>
        </w:rPr>
        <w:t>师德宣传</w:t>
      </w:r>
    </w:p>
    <w:p w:rsidR="00BF6321" w:rsidRPr="00E25AFD" w:rsidRDefault="00BF6321" w:rsidP="00E25AFD">
      <w:pPr>
        <w:adjustRightInd w:val="0"/>
        <w:snapToGrid w:val="0"/>
        <w:spacing w:line="360" w:lineRule="auto"/>
        <w:ind w:firstLineChars="189" w:firstLine="607"/>
        <w:rPr>
          <w:rFonts w:ascii="仿宋_GB2312" w:eastAsia="仿宋_GB2312"/>
          <w:sz w:val="32"/>
          <w:szCs w:val="32"/>
        </w:rPr>
      </w:pPr>
      <w:r w:rsidRPr="00E25AFD">
        <w:rPr>
          <w:rFonts w:ascii="仿宋_GB2312" w:eastAsia="仿宋_GB2312" w:hint="eastAsia"/>
          <w:b/>
          <w:bCs/>
          <w:sz w:val="32"/>
          <w:szCs w:val="32"/>
        </w:rPr>
        <w:t>第六条</w:t>
      </w:r>
      <w:r w:rsidR="00957E10">
        <w:rPr>
          <w:rFonts w:eastAsia="仿宋_GB2312" w:hint="eastAsia"/>
          <w:b/>
          <w:bCs/>
          <w:sz w:val="32"/>
          <w:szCs w:val="32"/>
        </w:rPr>
        <w:t xml:space="preserve">  </w:t>
      </w:r>
      <w:r w:rsidRPr="00E25AFD">
        <w:rPr>
          <w:rFonts w:eastAsia="仿宋_GB2312" w:hint="eastAsia"/>
          <w:sz w:val="32"/>
          <w:szCs w:val="32"/>
        </w:rPr>
        <w:t>加强师德宣传，</w:t>
      </w:r>
      <w:r w:rsidRPr="00E25AFD">
        <w:rPr>
          <w:rFonts w:ascii="仿宋_GB2312" w:eastAsia="仿宋_GB2312" w:hint="eastAsia"/>
          <w:sz w:val="32"/>
          <w:szCs w:val="32"/>
        </w:rPr>
        <w:t>培育重德养德良好风尚。</w:t>
      </w:r>
    </w:p>
    <w:p w:rsidR="00BF6321" w:rsidRPr="00E25AFD" w:rsidRDefault="00BF6321" w:rsidP="00E25AFD">
      <w:pPr>
        <w:adjustRightInd w:val="0"/>
        <w:snapToGrid w:val="0"/>
        <w:spacing w:line="360" w:lineRule="auto"/>
        <w:ind w:firstLineChars="189" w:firstLine="605"/>
        <w:rPr>
          <w:rFonts w:ascii="仿宋_GB2312" w:eastAsia="仿宋_GB2312"/>
          <w:sz w:val="32"/>
          <w:szCs w:val="32"/>
        </w:rPr>
      </w:pPr>
      <w:r w:rsidRPr="00E25AFD">
        <w:rPr>
          <w:rFonts w:ascii="仿宋_GB2312" w:eastAsia="仿宋_GB2312" w:hint="eastAsia"/>
          <w:sz w:val="32"/>
          <w:szCs w:val="32"/>
        </w:rPr>
        <w:t>（一）把握正确舆论导向，坚持师德宣传制度化、常态化，将师德宣传作为学校宣传思想工作的重要组成部分。</w:t>
      </w:r>
    </w:p>
    <w:p w:rsidR="00BF6321" w:rsidRPr="00E25AFD" w:rsidRDefault="00BF6321" w:rsidP="00E25AFD">
      <w:pPr>
        <w:adjustRightInd w:val="0"/>
        <w:snapToGrid w:val="0"/>
        <w:spacing w:line="360" w:lineRule="auto"/>
        <w:ind w:firstLineChars="189" w:firstLine="605"/>
        <w:rPr>
          <w:rFonts w:ascii="仿宋_GB2312" w:eastAsia="仿宋_GB2312"/>
          <w:sz w:val="32"/>
          <w:szCs w:val="32"/>
        </w:rPr>
      </w:pPr>
      <w:r w:rsidRPr="00E25AFD">
        <w:rPr>
          <w:rFonts w:ascii="仿宋_GB2312" w:eastAsia="仿宋_GB2312" w:hint="eastAsia"/>
          <w:sz w:val="32"/>
          <w:szCs w:val="32"/>
        </w:rPr>
        <w:t>（二）通过专题报告会、辅导讲座、党员组织生活等多种形式，系统宣讲《教育法》《高等教育法》《教师法》和教育规划纲要等法规文件中有关师德的要求，宣传普及《高校教师职业道德规范》。</w:t>
      </w:r>
    </w:p>
    <w:p w:rsidR="00BF6321" w:rsidRPr="00E25AFD" w:rsidRDefault="00BF6321" w:rsidP="00E25AFD">
      <w:pPr>
        <w:adjustRightInd w:val="0"/>
        <w:snapToGrid w:val="0"/>
        <w:spacing w:line="360" w:lineRule="auto"/>
        <w:ind w:firstLineChars="189" w:firstLine="605"/>
        <w:rPr>
          <w:rFonts w:ascii="仿宋_GB2312" w:eastAsia="仿宋_GB2312"/>
          <w:sz w:val="32"/>
          <w:szCs w:val="32"/>
        </w:rPr>
      </w:pPr>
      <w:r w:rsidRPr="00E25AFD">
        <w:rPr>
          <w:rFonts w:ascii="仿宋_GB2312" w:eastAsia="仿宋_GB2312" w:hint="eastAsia"/>
          <w:sz w:val="32"/>
          <w:szCs w:val="32"/>
        </w:rPr>
        <w:t>（三）把培育良好师德师风作为校园文化建设的核心内容，挖掘和提炼杰出校友、模范教师等为人为学为师的大爱师魂，通过多种渠道开展宣传教育，生动展现模范人物的师德风采。</w:t>
      </w:r>
    </w:p>
    <w:p w:rsidR="00BF6321" w:rsidRPr="00E25AFD" w:rsidRDefault="00BF6321" w:rsidP="00E25AFD">
      <w:pPr>
        <w:adjustRightInd w:val="0"/>
        <w:snapToGrid w:val="0"/>
        <w:spacing w:line="360" w:lineRule="auto"/>
        <w:ind w:firstLineChars="189" w:firstLine="605"/>
        <w:rPr>
          <w:rFonts w:ascii="仿宋_GB2312" w:eastAsia="仿宋_GB2312"/>
          <w:sz w:val="32"/>
          <w:szCs w:val="32"/>
        </w:rPr>
      </w:pPr>
      <w:r w:rsidRPr="00E25AFD">
        <w:rPr>
          <w:rFonts w:ascii="仿宋_GB2312" w:eastAsia="仿宋_GB2312" w:hint="eastAsia"/>
          <w:sz w:val="32"/>
          <w:szCs w:val="32"/>
        </w:rPr>
        <w:t>（四）充分利用教师节等重大节庆日、纪念日契机，通过广播、校报、网站及微博、微信等新媒体平台，集中宣传优秀教师的先进事迹，彰显榜样示范作用。</w:t>
      </w:r>
    </w:p>
    <w:p w:rsidR="00BF6321" w:rsidRPr="00E25AFD" w:rsidRDefault="00BF6321" w:rsidP="00E25AFD">
      <w:pPr>
        <w:adjustRightInd w:val="0"/>
        <w:snapToGrid w:val="0"/>
        <w:spacing w:line="360" w:lineRule="auto"/>
        <w:ind w:firstLineChars="189" w:firstLine="605"/>
        <w:rPr>
          <w:rFonts w:ascii="仿宋_GB2312" w:eastAsia="仿宋_GB2312"/>
          <w:sz w:val="32"/>
          <w:szCs w:val="32"/>
        </w:rPr>
      </w:pPr>
      <w:r w:rsidRPr="00E25AFD">
        <w:rPr>
          <w:rFonts w:ascii="仿宋_GB2312" w:eastAsia="仿宋_GB2312" w:hint="eastAsia"/>
          <w:sz w:val="32"/>
          <w:szCs w:val="32"/>
        </w:rPr>
        <w:t>（五）发挥工会、团委、学生会等群团组织优势，举办师德宣传活动，努力营造崇尚师德、争创师德典型良好舆论环境和文化氛围。</w:t>
      </w:r>
    </w:p>
    <w:p w:rsidR="00BF6321" w:rsidRPr="00E25AFD" w:rsidRDefault="00BF6321" w:rsidP="00E25AFD">
      <w:pPr>
        <w:adjustRightInd w:val="0"/>
        <w:snapToGrid w:val="0"/>
        <w:spacing w:line="360" w:lineRule="auto"/>
        <w:jc w:val="center"/>
        <w:rPr>
          <w:rFonts w:ascii="黑体" w:eastAsia="黑体" w:hAnsi="黑体"/>
          <w:sz w:val="32"/>
          <w:szCs w:val="32"/>
        </w:rPr>
      </w:pPr>
      <w:r w:rsidRPr="00E25AFD">
        <w:rPr>
          <w:rFonts w:ascii="黑体" w:eastAsia="黑体" w:hAnsi="黑体" w:hint="eastAsia"/>
          <w:sz w:val="32"/>
          <w:szCs w:val="32"/>
        </w:rPr>
        <w:t>第四章</w:t>
      </w:r>
      <w:r w:rsidR="00E25AFD">
        <w:rPr>
          <w:rFonts w:ascii="黑体" w:eastAsia="黑体" w:hAnsi="黑体" w:hint="eastAsia"/>
          <w:sz w:val="32"/>
          <w:szCs w:val="32"/>
        </w:rPr>
        <w:t xml:space="preserve">  </w:t>
      </w:r>
      <w:r w:rsidRPr="00E25AFD">
        <w:rPr>
          <w:rFonts w:ascii="黑体" w:eastAsia="黑体" w:hAnsi="黑体" w:hint="eastAsia"/>
          <w:sz w:val="32"/>
          <w:szCs w:val="32"/>
        </w:rPr>
        <w:t>师德考核</w:t>
      </w:r>
    </w:p>
    <w:p w:rsidR="00BF6321" w:rsidRPr="00E25AFD" w:rsidRDefault="00BF6321" w:rsidP="00E25AFD">
      <w:pPr>
        <w:adjustRightInd w:val="0"/>
        <w:snapToGrid w:val="0"/>
        <w:spacing w:line="360" w:lineRule="auto"/>
        <w:ind w:firstLineChars="189" w:firstLine="607"/>
        <w:rPr>
          <w:rFonts w:ascii="仿宋_GB2312" w:eastAsia="仿宋_GB2312"/>
          <w:sz w:val="32"/>
          <w:szCs w:val="32"/>
        </w:rPr>
      </w:pPr>
      <w:r w:rsidRPr="00E25AFD">
        <w:rPr>
          <w:rFonts w:ascii="仿宋_GB2312" w:eastAsia="仿宋_GB2312" w:hint="eastAsia"/>
          <w:b/>
          <w:bCs/>
          <w:sz w:val="32"/>
          <w:szCs w:val="32"/>
        </w:rPr>
        <w:t>第七条</w:t>
      </w:r>
      <w:r w:rsidR="00957E10">
        <w:rPr>
          <w:rFonts w:ascii="仿宋_GB2312" w:eastAsia="仿宋_GB2312" w:hint="eastAsia"/>
          <w:b/>
          <w:bCs/>
          <w:sz w:val="32"/>
          <w:szCs w:val="32"/>
        </w:rPr>
        <w:t xml:space="preserve">  </w:t>
      </w:r>
      <w:r w:rsidRPr="00E25AFD">
        <w:rPr>
          <w:rFonts w:eastAsia="仿宋_GB2312" w:hint="eastAsia"/>
          <w:sz w:val="32"/>
          <w:szCs w:val="32"/>
        </w:rPr>
        <w:t>健全</w:t>
      </w:r>
      <w:r w:rsidRPr="00E25AFD">
        <w:rPr>
          <w:rFonts w:ascii="仿宋_GB2312" w:eastAsia="仿宋_GB2312" w:hint="eastAsia"/>
          <w:sz w:val="32"/>
          <w:szCs w:val="32"/>
        </w:rPr>
        <w:t>师德考核机制，促进教师提高自身素养。</w:t>
      </w:r>
    </w:p>
    <w:p w:rsidR="00BF6321" w:rsidRPr="00E25AFD" w:rsidRDefault="00BF6321" w:rsidP="00E25AFD">
      <w:pPr>
        <w:adjustRightInd w:val="0"/>
        <w:snapToGrid w:val="0"/>
        <w:spacing w:line="360" w:lineRule="auto"/>
        <w:ind w:firstLineChars="189" w:firstLine="605"/>
        <w:rPr>
          <w:rFonts w:ascii="仿宋_GB2312" w:eastAsia="仿宋_GB2312"/>
          <w:sz w:val="32"/>
          <w:szCs w:val="32"/>
        </w:rPr>
      </w:pPr>
      <w:r w:rsidRPr="00E25AFD">
        <w:rPr>
          <w:rFonts w:ascii="仿宋_GB2312" w:eastAsia="仿宋_GB2312" w:hint="eastAsia"/>
          <w:sz w:val="32"/>
          <w:szCs w:val="32"/>
        </w:rPr>
        <w:lastRenderedPageBreak/>
        <w:t>（一）将师德考核作为教师考核重要内容，贯穿于日常教育教学、科学研究和社会服务全过程，结合实际制定师德考核具体实施办法。</w:t>
      </w:r>
    </w:p>
    <w:p w:rsidR="00BF6321" w:rsidRPr="00E25AFD" w:rsidRDefault="00BF6321" w:rsidP="00E25AFD">
      <w:pPr>
        <w:adjustRightInd w:val="0"/>
        <w:snapToGrid w:val="0"/>
        <w:spacing w:line="360" w:lineRule="auto"/>
        <w:ind w:firstLineChars="189" w:firstLine="605"/>
        <w:rPr>
          <w:rFonts w:ascii="仿宋_GB2312" w:eastAsia="仿宋_GB2312"/>
          <w:sz w:val="32"/>
          <w:szCs w:val="32"/>
        </w:rPr>
      </w:pPr>
      <w:r w:rsidRPr="00E25AFD">
        <w:rPr>
          <w:rFonts w:ascii="仿宋_GB2312" w:eastAsia="仿宋_GB2312" w:hint="eastAsia"/>
          <w:sz w:val="32"/>
          <w:szCs w:val="32"/>
        </w:rPr>
        <w:t>（二）每年对教师进行师德考核，与教师年度考核一并进行。</w:t>
      </w:r>
    </w:p>
    <w:p w:rsidR="00BF6321" w:rsidRPr="00E25AFD" w:rsidRDefault="00BF6321" w:rsidP="00E25AFD">
      <w:pPr>
        <w:adjustRightInd w:val="0"/>
        <w:snapToGrid w:val="0"/>
        <w:spacing w:line="360" w:lineRule="auto"/>
        <w:ind w:firstLineChars="189" w:firstLine="605"/>
        <w:rPr>
          <w:rFonts w:ascii="仿宋_GB2312" w:eastAsia="仿宋_GB2312"/>
          <w:sz w:val="32"/>
          <w:szCs w:val="32"/>
        </w:rPr>
      </w:pPr>
      <w:r w:rsidRPr="00E25AFD">
        <w:rPr>
          <w:rFonts w:ascii="仿宋_GB2312" w:eastAsia="仿宋_GB2312" w:hint="eastAsia"/>
          <w:sz w:val="32"/>
          <w:szCs w:val="32"/>
        </w:rPr>
        <w:t>（三）师德考核充分尊重教师主体地位，坚持客观公正、公平</w:t>
      </w:r>
      <w:r w:rsidR="0064341C">
        <w:rPr>
          <w:rFonts w:ascii="仿宋_GB2312" w:eastAsia="仿宋_GB2312" w:hint="eastAsia"/>
          <w:sz w:val="32"/>
          <w:szCs w:val="32"/>
        </w:rPr>
        <w:t>、</w:t>
      </w:r>
      <w:r w:rsidRPr="00E25AFD">
        <w:rPr>
          <w:rFonts w:ascii="仿宋_GB2312" w:eastAsia="仿宋_GB2312" w:hint="eastAsia"/>
          <w:sz w:val="32"/>
          <w:szCs w:val="32"/>
        </w:rPr>
        <w:t>公开原则，采取个人自评、学生测评、同事互评、单位考评等多种形式进行。</w:t>
      </w:r>
    </w:p>
    <w:p w:rsidR="00BF6321" w:rsidRPr="00E25AFD" w:rsidRDefault="00BF6321" w:rsidP="00E25AFD">
      <w:pPr>
        <w:adjustRightInd w:val="0"/>
        <w:snapToGrid w:val="0"/>
        <w:spacing w:line="360" w:lineRule="auto"/>
        <w:ind w:firstLineChars="189" w:firstLine="605"/>
        <w:rPr>
          <w:rFonts w:ascii="仿宋_GB2312" w:eastAsia="仿宋_GB2312"/>
          <w:sz w:val="32"/>
          <w:szCs w:val="32"/>
        </w:rPr>
      </w:pPr>
      <w:r w:rsidRPr="00E25AFD">
        <w:rPr>
          <w:rFonts w:ascii="仿宋_GB2312" w:eastAsia="仿宋_GB2312" w:hint="eastAsia"/>
          <w:sz w:val="32"/>
          <w:szCs w:val="32"/>
        </w:rPr>
        <w:t>（四）建立教师个人信用记录，将教师社会失信行为纳入师德考核评价内容。</w:t>
      </w:r>
    </w:p>
    <w:p w:rsidR="00BF6321" w:rsidRPr="00E25AFD" w:rsidRDefault="00BF6321" w:rsidP="00E25AFD">
      <w:pPr>
        <w:adjustRightInd w:val="0"/>
        <w:snapToGrid w:val="0"/>
        <w:spacing w:line="360" w:lineRule="auto"/>
        <w:ind w:firstLineChars="189" w:firstLine="605"/>
        <w:rPr>
          <w:rFonts w:ascii="仿宋_GB2312" w:eastAsia="仿宋_GB2312"/>
          <w:sz w:val="32"/>
          <w:szCs w:val="32"/>
        </w:rPr>
      </w:pPr>
      <w:r w:rsidRPr="00E25AFD">
        <w:rPr>
          <w:rFonts w:ascii="仿宋_GB2312" w:eastAsia="仿宋_GB2312" w:hint="eastAsia"/>
          <w:sz w:val="32"/>
          <w:szCs w:val="32"/>
        </w:rPr>
        <w:t>（五）考核结果通知教师本人。考核优秀的应予以公示表彰；确定考核不合格者应向教师说明理由，听取教师本人意见。</w:t>
      </w:r>
    </w:p>
    <w:p w:rsidR="00BF6321" w:rsidRPr="00E25AFD" w:rsidRDefault="00BF6321" w:rsidP="00E25AFD">
      <w:pPr>
        <w:adjustRightInd w:val="0"/>
        <w:snapToGrid w:val="0"/>
        <w:spacing w:line="360" w:lineRule="auto"/>
        <w:ind w:firstLineChars="189" w:firstLine="605"/>
        <w:rPr>
          <w:rFonts w:ascii="仿宋_GB2312" w:eastAsia="仿宋_GB2312"/>
          <w:sz w:val="32"/>
          <w:szCs w:val="32"/>
        </w:rPr>
      </w:pPr>
      <w:r w:rsidRPr="00E25AFD">
        <w:rPr>
          <w:rFonts w:ascii="仿宋_GB2312" w:eastAsia="仿宋_GB2312" w:hint="eastAsia"/>
          <w:sz w:val="32"/>
          <w:szCs w:val="32"/>
        </w:rPr>
        <w:t>（六）建立教师师德档案，考核结果存入档案。</w:t>
      </w:r>
    </w:p>
    <w:p w:rsidR="00BF6321" w:rsidRPr="00E25AFD" w:rsidRDefault="00BF6321" w:rsidP="00E25AFD">
      <w:pPr>
        <w:adjustRightInd w:val="0"/>
        <w:snapToGrid w:val="0"/>
        <w:spacing w:line="360" w:lineRule="auto"/>
        <w:ind w:firstLineChars="189" w:firstLine="607"/>
        <w:rPr>
          <w:rFonts w:ascii="仿宋_GB2312" w:eastAsia="仿宋_GB2312"/>
          <w:sz w:val="32"/>
          <w:szCs w:val="32"/>
        </w:rPr>
      </w:pPr>
      <w:r w:rsidRPr="00E25AFD">
        <w:rPr>
          <w:rFonts w:ascii="仿宋_GB2312" w:eastAsia="仿宋_GB2312" w:hint="eastAsia"/>
          <w:b/>
          <w:bCs/>
          <w:sz w:val="32"/>
          <w:szCs w:val="32"/>
        </w:rPr>
        <w:t>第八条</w:t>
      </w:r>
      <w:r w:rsidR="00957E10">
        <w:rPr>
          <w:rFonts w:ascii="仿宋_GB2312" w:eastAsia="仿宋_GB2312" w:hint="eastAsia"/>
          <w:b/>
          <w:bCs/>
          <w:sz w:val="32"/>
          <w:szCs w:val="32"/>
        </w:rPr>
        <w:t xml:space="preserve">  </w:t>
      </w:r>
      <w:r w:rsidRPr="00E25AFD">
        <w:rPr>
          <w:rFonts w:ascii="仿宋_GB2312" w:eastAsia="仿宋_GB2312" w:hint="eastAsia"/>
          <w:sz w:val="32"/>
          <w:szCs w:val="32"/>
        </w:rPr>
        <w:t>师德考核不合格的教师，年度考核评定为不合格。对师德表现不好的教师，实行警示告诫制度；对严重违反职业道德，造成不良影响和后果的，在教师资格定期注册、职务（职称）评审、岗位聘用、进修深造、评优奖励、项目申报等环节实行“一票否决”。</w:t>
      </w:r>
    </w:p>
    <w:p w:rsidR="00BF6321" w:rsidRPr="00E25AFD" w:rsidRDefault="00BF6321" w:rsidP="00E25AFD">
      <w:pPr>
        <w:adjustRightInd w:val="0"/>
        <w:snapToGrid w:val="0"/>
        <w:spacing w:line="360" w:lineRule="auto"/>
        <w:jc w:val="center"/>
        <w:rPr>
          <w:rFonts w:ascii="黑体" w:eastAsia="黑体" w:hAnsi="黑体"/>
          <w:sz w:val="32"/>
          <w:szCs w:val="32"/>
        </w:rPr>
      </w:pPr>
      <w:r w:rsidRPr="00E25AFD">
        <w:rPr>
          <w:rFonts w:ascii="黑体" w:eastAsia="黑体" w:hAnsi="黑体" w:hint="eastAsia"/>
          <w:sz w:val="32"/>
          <w:szCs w:val="32"/>
        </w:rPr>
        <w:t>第五章</w:t>
      </w:r>
      <w:r w:rsidR="00E25AFD">
        <w:rPr>
          <w:rFonts w:ascii="黑体" w:eastAsia="黑体" w:hAnsi="黑体" w:hint="eastAsia"/>
          <w:sz w:val="32"/>
          <w:szCs w:val="32"/>
        </w:rPr>
        <w:t xml:space="preserve">  </w:t>
      </w:r>
      <w:r w:rsidRPr="00E25AFD">
        <w:rPr>
          <w:rFonts w:ascii="黑体" w:eastAsia="黑体" w:hAnsi="黑体" w:hint="eastAsia"/>
          <w:sz w:val="32"/>
          <w:szCs w:val="32"/>
        </w:rPr>
        <w:t>师德监督</w:t>
      </w:r>
    </w:p>
    <w:p w:rsidR="00BF6321" w:rsidRPr="00E25AFD" w:rsidRDefault="00BF6321" w:rsidP="00E25AFD">
      <w:pPr>
        <w:adjustRightInd w:val="0"/>
        <w:snapToGrid w:val="0"/>
        <w:spacing w:line="360" w:lineRule="auto"/>
        <w:ind w:firstLineChars="189" w:firstLine="607"/>
        <w:rPr>
          <w:rFonts w:ascii="仿宋_GB2312" w:eastAsia="仿宋_GB2312"/>
          <w:sz w:val="32"/>
          <w:szCs w:val="32"/>
        </w:rPr>
      </w:pPr>
      <w:r w:rsidRPr="00E25AFD">
        <w:rPr>
          <w:rFonts w:ascii="仿宋_GB2312" w:eastAsia="仿宋_GB2312" w:hint="eastAsia"/>
          <w:b/>
          <w:bCs/>
          <w:sz w:val="32"/>
          <w:szCs w:val="32"/>
        </w:rPr>
        <w:t>第九条</w:t>
      </w:r>
      <w:r w:rsidR="00957E10">
        <w:rPr>
          <w:rFonts w:ascii="仿宋_GB2312" w:eastAsia="仿宋_GB2312" w:hint="eastAsia"/>
          <w:b/>
          <w:bCs/>
          <w:sz w:val="32"/>
          <w:szCs w:val="32"/>
        </w:rPr>
        <w:t xml:space="preserve">  </w:t>
      </w:r>
      <w:r w:rsidRPr="00E25AFD">
        <w:rPr>
          <w:rFonts w:ascii="仿宋_GB2312" w:eastAsia="仿宋_GB2312" w:hint="eastAsia"/>
          <w:sz w:val="32"/>
          <w:szCs w:val="32"/>
        </w:rPr>
        <w:t>强化师德监督，有效防止师德失范行为。</w:t>
      </w:r>
    </w:p>
    <w:p w:rsidR="00BF6321" w:rsidRPr="00E25AFD" w:rsidRDefault="00BF6321" w:rsidP="00E25AFD">
      <w:pPr>
        <w:adjustRightInd w:val="0"/>
        <w:snapToGrid w:val="0"/>
        <w:spacing w:line="360" w:lineRule="auto"/>
        <w:ind w:firstLineChars="189" w:firstLine="605"/>
        <w:rPr>
          <w:rFonts w:ascii="仿宋_GB2312" w:eastAsia="仿宋_GB2312"/>
          <w:sz w:val="32"/>
          <w:szCs w:val="32"/>
        </w:rPr>
      </w:pPr>
      <w:r w:rsidRPr="00E25AFD">
        <w:rPr>
          <w:rFonts w:ascii="仿宋_GB2312" w:eastAsia="仿宋_GB2312" w:hint="eastAsia"/>
          <w:sz w:val="32"/>
          <w:szCs w:val="32"/>
        </w:rPr>
        <w:t>（一）健全完善领导听课、教学督导、教师互评等制度，将师德建设作为教育质量督导评估重要内容。</w:t>
      </w:r>
    </w:p>
    <w:p w:rsidR="00BF6321" w:rsidRPr="00E25AFD" w:rsidRDefault="00BF6321" w:rsidP="00E25AFD">
      <w:pPr>
        <w:adjustRightInd w:val="0"/>
        <w:snapToGrid w:val="0"/>
        <w:spacing w:line="360" w:lineRule="auto"/>
        <w:ind w:firstLineChars="189" w:firstLine="605"/>
        <w:rPr>
          <w:rFonts w:ascii="仿宋_GB2312" w:eastAsia="仿宋_GB2312"/>
          <w:sz w:val="32"/>
          <w:szCs w:val="32"/>
        </w:rPr>
      </w:pPr>
      <w:r w:rsidRPr="00E25AFD">
        <w:rPr>
          <w:rFonts w:ascii="仿宋_GB2312" w:eastAsia="仿宋_GB2312" w:hint="eastAsia"/>
          <w:sz w:val="32"/>
          <w:szCs w:val="32"/>
        </w:rPr>
        <w:t>（二）健全完善学生评教机制，每学期开展覆盖全部课程的</w:t>
      </w:r>
      <w:r w:rsidRPr="00E25AFD">
        <w:rPr>
          <w:rFonts w:ascii="仿宋_GB2312" w:eastAsia="仿宋_GB2312" w:hint="eastAsia"/>
          <w:sz w:val="32"/>
          <w:szCs w:val="32"/>
        </w:rPr>
        <w:lastRenderedPageBreak/>
        <w:t>学生网上评教。</w:t>
      </w:r>
    </w:p>
    <w:p w:rsidR="00BF6321" w:rsidRPr="00E25AFD" w:rsidRDefault="00BF6321" w:rsidP="00E25AFD">
      <w:pPr>
        <w:adjustRightInd w:val="0"/>
        <w:snapToGrid w:val="0"/>
        <w:spacing w:line="360" w:lineRule="auto"/>
        <w:ind w:firstLineChars="189" w:firstLine="605"/>
        <w:rPr>
          <w:rFonts w:ascii="仿宋_GB2312" w:eastAsia="仿宋_GB2312"/>
          <w:sz w:val="32"/>
          <w:szCs w:val="32"/>
        </w:rPr>
      </w:pPr>
      <w:r w:rsidRPr="00E25AFD">
        <w:rPr>
          <w:rFonts w:ascii="仿宋_GB2312" w:eastAsia="仿宋_GB2312" w:hint="eastAsia"/>
          <w:sz w:val="32"/>
          <w:szCs w:val="32"/>
        </w:rPr>
        <w:t>（三）充分发挥教代会、工会、学术委员会、学代会等在师德建设中的作用，探索建立学校、教师、学生、家长和社会多方参与的师德监督体系。</w:t>
      </w:r>
    </w:p>
    <w:p w:rsidR="00BF6321" w:rsidRPr="00E25AFD" w:rsidRDefault="00BF6321" w:rsidP="00E25AFD">
      <w:pPr>
        <w:adjustRightInd w:val="0"/>
        <w:snapToGrid w:val="0"/>
        <w:spacing w:line="360" w:lineRule="auto"/>
        <w:ind w:firstLineChars="189" w:firstLine="605"/>
        <w:rPr>
          <w:rFonts w:ascii="仿宋_GB2312" w:eastAsia="仿宋_GB2312"/>
          <w:sz w:val="32"/>
          <w:szCs w:val="32"/>
        </w:rPr>
      </w:pPr>
      <w:r w:rsidRPr="00E25AFD">
        <w:rPr>
          <w:rFonts w:ascii="仿宋_GB2312" w:eastAsia="仿宋_GB2312" w:hint="eastAsia"/>
          <w:sz w:val="32"/>
          <w:szCs w:val="32"/>
        </w:rPr>
        <w:t>（四）建立健全师德建设年度评议、师德状况调研、师德重大问题报告和师德舆情快速反应制度，及时研究加强和改进师德建设政策措施。</w:t>
      </w:r>
    </w:p>
    <w:p w:rsidR="00BF6321" w:rsidRPr="00E25AFD" w:rsidRDefault="00BF6321" w:rsidP="00E25AFD">
      <w:pPr>
        <w:adjustRightInd w:val="0"/>
        <w:snapToGrid w:val="0"/>
        <w:spacing w:line="360" w:lineRule="auto"/>
        <w:ind w:firstLineChars="189" w:firstLine="605"/>
        <w:rPr>
          <w:rFonts w:ascii="仿宋_GB2312" w:eastAsia="仿宋_GB2312"/>
          <w:sz w:val="32"/>
          <w:szCs w:val="32"/>
        </w:rPr>
      </w:pPr>
      <w:r w:rsidRPr="00E25AFD">
        <w:rPr>
          <w:rFonts w:ascii="仿宋_GB2312" w:eastAsia="仿宋_GB2312" w:hint="eastAsia"/>
          <w:sz w:val="32"/>
          <w:szCs w:val="32"/>
        </w:rPr>
        <w:t>（五）建立师德投诉举报平台，及时掌握师德信息动态，及时纠正不良倾向和问题。对师德问题做到有诉必查、有查必果、有果必复。</w:t>
      </w:r>
    </w:p>
    <w:p w:rsidR="00BF6321" w:rsidRPr="00E25AFD" w:rsidRDefault="00BF6321" w:rsidP="00E25AFD">
      <w:pPr>
        <w:adjustRightInd w:val="0"/>
        <w:snapToGrid w:val="0"/>
        <w:spacing w:line="360" w:lineRule="auto"/>
        <w:jc w:val="center"/>
        <w:rPr>
          <w:rFonts w:ascii="黑体" w:eastAsia="黑体" w:hAnsi="黑体"/>
          <w:sz w:val="32"/>
          <w:szCs w:val="32"/>
        </w:rPr>
      </w:pPr>
      <w:r w:rsidRPr="00E25AFD">
        <w:rPr>
          <w:rFonts w:ascii="黑体" w:eastAsia="黑体" w:hAnsi="黑体" w:hint="eastAsia"/>
          <w:sz w:val="32"/>
          <w:szCs w:val="32"/>
        </w:rPr>
        <w:t>第六章</w:t>
      </w:r>
      <w:r w:rsidR="00E25AFD">
        <w:rPr>
          <w:rFonts w:ascii="黑体" w:eastAsia="黑体" w:hAnsi="黑体" w:hint="eastAsia"/>
          <w:sz w:val="32"/>
          <w:szCs w:val="32"/>
        </w:rPr>
        <w:t xml:space="preserve">  </w:t>
      </w:r>
      <w:r w:rsidRPr="00E25AFD">
        <w:rPr>
          <w:rFonts w:ascii="黑体" w:eastAsia="黑体" w:hAnsi="黑体" w:hint="eastAsia"/>
          <w:sz w:val="32"/>
          <w:szCs w:val="32"/>
        </w:rPr>
        <w:t>师德奖惩</w:t>
      </w:r>
    </w:p>
    <w:p w:rsidR="00BF6321" w:rsidRPr="00E25AFD" w:rsidRDefault="00BF6321" w:rsidP="00E25AFD">
      <w:pPr>
        <w:adjustRightInd w:val="0"/>
        <w:snapToGrid w:val="0"/>
        <w:spacing w:line="360" w:lineRule="auto"/>
        <w:ind w:firstLineChars="189" w:firstLine="607"/>
        <w:rPr>
          <w:rFonts w:ascii="仿宋_GB2312" w:eastAsia="仿宋_GB2312"/>
          <w:sz w:val="32"/>
          <w:szCs w:val="32"/>
        </w:rPr>
      </w:pPr>
      <w:r w:rsidRPr="00E25AFD">
        <w:rPr>
          <w:rFonts w:ascii="仿宋_GB2312" w:eastAsia="仿宋_GB2312" w:hint="eastAsia"/>
          <w:b/>
          <w:bCs/>
          <w:sz w:val="32"/>
          <w:szCs w:val="32"/>
        </w:rPr>
        <w:t>第十条</w:t>
      </w:r>
      <w:r w:rsidRPr="00E25AFD">
        <w:rPr>
          <w:rFonts w:eastAsia="仿宋_GB2312" w:hint="eastAsia"/>
          <w:b/>
          <w:bCs/>
          <w:sz w:val="32"/>
          <w:szCs w:val="32"/>
        </w:rPr>
        <w:t xml:space="preserve">  </w:t>
      </w:r>
      <w:r w:rsidRPr="00E25AFD">
        <w:rPr>
          <w:rFonts w:ascii="仿宋_GB2312" w:eastAsia="仿宋_GB2312" w:hint="eastAsia"/>
          <w:sz w:val="32"/>
          <w:szCs w:val="32"/>
        </w:rPr>
        <w:t>注重师德激励，引导教师提升精神境界。</w:t>
      </w:r>
    </w:p>
    <w:p w:rsidR="00BF6321" w:rsidRPr="00E25AFD" w:rsidRDefault="00BF6321" w:rsidP="00E25AFD">
      <w:pPr>
        <w:adjustRightInd w:val="0"/>
        <w:snapToGrid w:val="0"/>
        <w:spacing w:line="360" w:lineRule="auto"/>
        <w:ind w:firstLineChars="189" w:firstLine="605"/>
        <w:rPr>
          <w:rFonts w:ascii="仿宋_GB2312" w:eastAsia="仿宋_GB2312"/>
          <w:sz w:val="32"/>
          <w:szCs w:val="32"/>
        </w:rPr>
      </w:pPr>
      <w:r w:rsidRPr="00E25AFD">
        <w:rPr>
          <w:rFonts w:ascii="仿宋_GB2312" w:eastAsia="仿宋_GB2312" w:hint="eastAsia"/>
          <w:sz w:val="32"/>
          <w:szCs w:val="32"/>
        </w:rPr>
        <w:t>组织开展校级“师德标兵”“十大教学名师”等评选活动，进一步突显师德典型的榜样作用和示范影响力。完善教师表彰奖励制度，将师德表现作为评奖评优的首要条件。在同等条件下，师德表现突出的，在教师职务（职称）晋升和岗位聘用，研究生导师遴选，骨干教师、学科带头人和学科领军人才选培，各类高层次人才及资深教授、荣誉教授等评选中予以优先考虑。</w:t>
      </w:r>
    </w:p>
    <w:p w:rsidR="00BF6321" w:rsidRPr="00E25AFD" w:rsidRDefault="00BF6321" w:rsidP="00E25AFD">
      <w:pPr>
        <w:adjustRightInd w:val="0"/>
        <w:snapToGrid w:val="0"/>
        <w:spacing w:line="360" w:lineRule="auto"/>
        <w:ind w:firstLineChars="189" w:firstLine="607"/>
        <w:rPr>
          <w:rFonts w:ascii="仿宋_GB2312" w:eastAsia="仿宋_GB2312"/>
          <w:sz w:val="32"/>
          <w:szCs w:val="32"/>
        </w:rPr>
      </w:pPr>
      <w:r w:rsidRPr="00E25AFD">
        <w:rPr>
          <w:rFonts w:ascii="仿宋_GB2312" w:eastAsia="仿宋_GB2312" w:hint="eastAsia"/>
          <w:b/>
          <w:bCs/>
          <w:sz w:val="32"/>
          <w:szCs w:val="32"/>
        </w:rPr>
        <w:t xml:space="preserve">第十一条  </w:t>
      </w:r>
      <w:r w:rsidRPr="00E25AFD">
        <w:rPr>
          <w:rFonts w:ascii="仿宋_GB2312" w:eastAsia="仿宋_GB2312" w:hint="eastAsia"/>
          <w:sz w:val="32"/>
          <w:szCs w:val="32"/>
        </w:rPr>
        <w:t>严格师德惩处，发挥制度规范约束作用。</w:t>
      </w:r>
    </w:p>
    <w:p w:rsidR="00BF6321" w:rsidRPr="00E25AFD" w:rsidRDefault="00BF6321" w:rsidP="00E25AFD">
      <w:pPr>
        <w:adjustRightInd w:val="0"/>
        <w:snapToGrid w:val="0"/>
        <w:spacing w:line="360" w:lineRule="auto"/>
        <w:ind w:firstLineChars="189" w:firstLine="605"/>
        <w:rPr>
          <w:rFonts w:ascii="仿宋_GB2312" w:eastAsia="仿宋_GB2312"/>
          <w:sz w:val="32"/>
          <w:szCs w:val="32"/>
        </w:rPr>
      </w:pPr>
      <w:r w:rsidRPr="00E25AFD">
        <w:rPr>
          <w:rFonts w:ascii="仿宋_GB2312" w:eastAsia="仿宋_GB2312" w:hint="eastAsia"/>
          <w:sz w:val="32"/>
          <w:szCs w:val="32"/>
        </w:rPr>
        <w:t>建立健全教师违反师德行为惩处机制。教师不得有下列情形：损害国家利益，损害学生和学校合法权益的行为；在教育教学活动中有违背党的路线方针政策的言行；在科研工作中弄虚作假、</w:t>
      </w:r>
      <w:r w:rsidRPr="00E25AFD">
        <w:rPr>
          <w:rFonts w:ascii="仿宋_GB2312" w:eastAsia="仿宋_GB2312" w:hint="eastAsia"/>
          <w:sz w:val="32"/>
          <w:szCs w:val="32"/>
        </w:rPr>
        <w:lastRenderedPageBreak/>
        <w:t>抄袭剽窃、篡改侵吞他人学术成果、违规使用科研经费以及滥用学术资源和学术影响；影响正常教育教学工作的兼职兼薪行为；在招生、考试、学生推优等工作中徇私舞弊；索要或收受学生及家长礼品、礼金、有价证券、支付凭证等财物；对学生实施性骚扰或与学生发生不正当关系；其他违反高校教师职业道德的行为。</w:t>
      </w:r>
    </w:p>
    <w:p w:rsidR="00BF6321" w:rsidRPr="00E25AFD" w:rsidRDefault="00BF6321" w:rsidP="00E25AFD">
      <w:pPr>
        <w:adjustRightInd w:val="0"/>
        <w:snapToGrid w:val="0"/>
        <w:spacing w:line="360" w:lineRule="auto"/>
        <w:ind w:firstLineChars="189" w:firstLine="605"/>
        <w:rPr>
          <w:rFonts w:ascii="仿宋_GB2312" w:eastAsia="仿宋_GB2312"/>
          <w:sz w:val="32"/>
          <w:szCs w:val="32"/>
        </w:rPr>
      </w:pPr>
      <w:r w:rsidRPr="00E25AFD">
        <w:rPr>
          <w:rFonts w:ascii="仿宋_GB2312" w:eastAsia="仿宋_GB2312" w:hint="eastAsia"/>
          <w:sz w:val="32"/>
          <w:szCs w:val="32"/>
        </w:rPr>
        <w:t>有上述情形的，依法依规分别给予警告、记过、降低专业技术职务等级、撤销专业技术职务或者行政职务、解除聘用合同或者开除。对严重违纪违法的</w:t>
      </w:r>
      <w:r w:rsidR="000A7D8B">
        <w:rPr>
          <w:rFonts w:ascii="仿宋_GB2312" w:eastAsia="仿宋_GB2312" w:hint="eastAsia"/>
          <w:sz w:val="32"/>
          <w:szCs w:val="32"/>
        </w:rPr>
        <w:t>，</w:t>
      </w:r>
      <w:r w:rsidRPr="00E25AFD">
        <w:rPr>
          <w:rFonts w:ascii="仿宋_GB2312" w:eastAsia="仿宋_GB2312" w:hint="eastAsia"/>
          <w:sz w:val="32"/>
          <w:szCs w:val="32"/>
        </w:rPr>
        <w:t>及时移交相关部门处理。</w:t>
      </w:r>
    </w:p>
    <w:p w:rsidR="00BF6321" w:rsidRPr="00E25AFD" w:rsidRDefault="00BF6321" w:rsidP="00E25AFD">
      <w:pPr>
        <w:adjustRightInd w:val="0"/>
        <w:snapToGrid w:val="0"/>
        <w:spacing w:line="360" w:lineRule="auto"/>
        <w:jc w:val="center"/>
        <w:rPr>
          <w:rFonts w:ascii="黑体" w:eastAsia="黑体" w:hAnsi="黑体"/>
          <w:sz w:val="32"/>
          <w:szCs w:val="32"/>
        </w:rPr>
      </w:pPr>
      <w:r w:rsidRPr="00E25AFD">
        <w:rPr>
          <w:rFonts w:ascii="黑体" w:eastAsia="黑体" w:hAnsi="黑体" w:hint="eastAsia"/>
          <w:sz w:val="32"/>
          <w:szCs w:val="32"/>
        </w:rPr>
        <w:t>第七章</w:t>
      </w:r>
      <w:r w:rsidR="00E25AFD">
        <w:rPr>
          <w:rFonts w:ascii="黑体" w:eastAsia="黑体" w:hAnsi="黑体" w:hint="eastAsia"/>
          <w:sz w:val="32"/>
          <w:szCs w:val="32"/>
        </w:rPr>
        <w:t xml:space="preserve">  </w:t>
      </w:r>
      <w:r w:rsidRPr="00E25AFD">
        <w:rPr>
          <w:rFonts w:ascii="黑体" w:eastAsia="黑体" w:hAnsi="黑体" w:hint="eastAsia"/>
          <w:sz w:val="32"/>
          <w:szCs w:val="32"/>
        </w:rPr>
        <w:t>实施保障</w:t>
      </w:r>
    </w:p>
    <w:p w:rsidR="00BF6321" w:rsidRPr="00E25AFD" w:rsidRDefault="00BF6321" w:rsidP="00E25AFD">
      <w:pPr>
        <w:adjustRightInd w:val="0"/>
        <w:snapToGrid w:val="0"/>
        <w:spacing w:line="360" w:lineRule="auto"/>
        <w:ind w:firstLineChars="189" w:firstLine="607"/>
        <w:rPr>
          <w:rFonts w:ascii="仿宋_GB2312" w:eastAsia="仿宋_GB2312"/>
          <w:sz w:val="32"/>
          <w:szCs w:val="32"/>
        </w:rPr>
      </w:pPr>
      <w:r w:rsidRPr="00E25AFD">
        <w:rPr>
          <w:rFonts w:ascii="仿宋_GB2312" w:eastAsia="仿宋_GB2312" w:hint="eastAsia"/>
          <w:b/>
          <w:bCs/>
          <w:sz w:val="32"/>
          <w:szCs w:val="32"/>
        </w:rPr>
        <w:t>第十二条</w:t>
      </w:r>
      <w:r w:rsidRPr="00E25AFD">
        <w:rPr>
          <w:rFonts w:eastAsia="仿宋_GB2312" w:hint="eastAsia"/>
          <w:b/>
          <w:bCs/>
          <w:sz w:val="32"/>
          <w:szCs w:val="32"/>
        </w:rPr>
        <w:t> </w:t>
      </w:r>
      <w:r w:rsidRPr="00E25AFD">
        <w:rPr>
          <w:rFonts w:ascii="仿宋_GB2312" w:eastAsia="仿宋_GB2312" w:hint="eastAsia"/>
          <w:b/>
          <w:bCs/>
          <w:sz w:val="32"/>
          <w:szCs w:val="32"/>
        </w:rPr>
        <w:t xml:space="preserve"> </w:t>
      </w:r>
      <w:r w:rsidRPr="00E25AFD">
        <w:rPr>
          <w:rFonts w:ascii="仿宋_GB2312" w:eastAsia="仿宋_GB2312" w:hint="eastAsia"/>
          <w:sz w:val="32"/>
          <w:szCs w:val="32"/>
        </w:rPr>
        <w:t xml:space="preserve"> 建立师德领导机制。学校成立师德建设委员会，由学校党政主要负责人任组长，分管校领导任副组长，教师工作部、人事处（教师发展中心）牵头，学校办公室</w:t>
      </w:r>
      <w:r w:rsidR="0064341C">
        <w:rPr>
          <w:rFonts w:ascii="仿宋_GB2312" w:eastAsia="仿宋_GB2312" w:hint="eastAsia"/>
          <w:sz w:val="32"/>
          <w:szCs w:val="32"/>
        </w:rPr>
        <w:t>、</w:t>
      </w:r>
      <w:r w:rsidRPr="00E25AFD">
        <w:rPr>
          <w:rFonts w:ascii="仿宋_GB2312" w:eastAsia="仿宋_GB2312" w:hint="eastAsia"/>
          <w:sz w:val="32"/>
          <w:szCs w:val="32"/>
        </w:rPr>
        <w:t>纪委（监察处）</w:t>
      </w:r>
      <w:r w:rsidR="0064341C">
        <w:rPr>
          <w:rFonts w:ascii="仿宋_GB2312" w:eastAsia="仿宋_GB2312" w:hint="eastAsia"/>
          <w:sz w:val="32"/>
          <w:szCs w:val="32"/>
        </w:rPr>
        <w:t>、</w:t>
      </w:r>
      <w:r w:rsidRPr="00E25AFD">
        <w:rPr>
          <w:rFonts w:ascii="仿宋_GB2312" w:eastAsia="仿宋_GB2312" w:hint="eastAsia"/>
          <w:sz w:val="32"/>
          <w:szCs w:val="32"/>
        </w:rPr>
        <w:t>组织部</w:t>
      </w:r>
      <w:r w:rsidR="0064341C">
        <w:rPr>
          <w:rFonts w:ascii="仿宋_GB2312" w:eastAsia="仿宋_GB2312" w:hint="eastAsia"/>
          <w:sz w:val="32"/>
          <w:szCs w:val="32"/>
        </w:rPr>
        <w:t>、</w:t>
      </w:r>
      <w:r w:rsidRPr="00E25AFD">
        <w:rPr>
          <w:rFonts w:ascii="仿宋_GB2312" w:eastAsia="仿宋_GB2312" w:hint="eastAsia"/>
          <w:sz w:val="32"/>
          <w:szCs w:val="32"/>
        </w:rPr>
        <w:t>宣传部、统战部</w:t>
      </w:r>
      <w:r w:rsidR="0064341C">
        <w:rPr>
          <w:rFonts w:ascii="仿宋_GB2312" w:eastAsia="仿宋_GB2312" w:hint="eastAsia"/>
          <w:sz w:val="32"/>
          <w:szCs w:val="32"/>
        </w:rPr>
        <w:t>、</w:t>
      </w:r>
      <w:r w:rsidRPr="00E25AFD">
        <w:rPr>
          <w:rFonts w:ascii="仿宋_GB2312" w:eastAsia="仿宋_GB2312" w:hint="eastAsia"/>
          <w:sz w:val="32"/>
          <w:szCs w:val="32"/>
        </w:rPr>
        <w:t>学工部、团委</w:t>
      </w:r>
      <w:r w:rsidR="0064341C">
        <w:rPr>
          <w:rFonts w:ascii="仿宋_GB2312" w:eastAsia="仿宋_GB2312" w:hint="eastAsia"/>
          <w:sz w:val="32"/>
          <w:szCs w:val="32"/>
        </w:rPr>
        <w:t>、</w:t>
      </w:r>
      <w:r w:rsidRPr="00E25AFD">
        <w:rPr>
          <w:rFonts w:ascii="仿宋_GB2312" w:eastAsia="仿宋_GB2312" w:hint="eastAsia"/>
          <w:sz w:val="32"/>
          <w:szCs w:val="32"/>
        </w:rPr>
        <w:t>工会</w:t>
      </w:r>
      <w:r w:rsidR="0064341C">
        <w:rPr>
          <w:rFonts w:ascii="仿宋_GB2312" w:eastAsia="仿宋_GB2312" w:hint="eastAsia"/>
          <w:sz w:val="32"/>
          <w:szCs w:val="32"/>
        </w:rPr>
        <w:t>、</w:t>
      </w:r>
      <w:r w:rsidRPr="00E25AFD">
        <w:rPr>
          <w:rFonts w:ascii="仿宋_GB2312" w:eastAsia="仿宋_GB2312" w:hint="eastAsia"/>
          <w:sz w:val="32"/>
          <w:szCs w:val="32"/>
        </w:rPr>
        <w:t>教务处</w:t>
      </w:r>
      <w:r w:rsidR="0064341C">
        <w:rPr>
          <w:rFonts w:ascii="仿宋_GB2312" w:eastAsia="仿宋_GB2312" w:hint="eastAsia"/>
          <w:sz w:val="32"/>
          <w:szCs w:val="32"/>
        </w:rPr>
        <w:t>、</w:t>
      </w:r>
      <w:r w:rsidRPr="00E25AFD">
        <w:rPr>
          <w:rFonts w:ascii="仿宋_GB2312" w:eastAsia="仿宋_GB2312" w:hint="eastAsia"/>
          <w:sz w:val="32"/>
          <w:szCs w:val="32"/>
        </w:rPr>
        <w:t>科研处</w:t>
      </w:r>
      <w:r w:rsidR="0064341C">
        <w:rPr>
          <w:rFonts w:ascii="仿宋_GB2312" w:eastAsia="仿宋_GB2312" w:hint="eastAsia"/>
          <w:sz w:val="32"/>
          <w:szCs w:val="32"/>
        </w:rPr>
        <w:t>、</w:t>
      </w:r>
      <w:r w:rsidRPr="00E25AFD">
        <w:rPr>
          <w:rFonts w:ascii="仿宋_GB2312" w:eastAsia="仿宋_GB2312" w:hint="eastAsia"/>
          <w:sz w:val="32"/>
          <w:szCs w:val="32"/>
        </w:rPr>
        <w:t>研究生处（学科建设办公室）</w:t>
      </w:r>
      <w:r w:rsidR="0064341C">
        <w:rPr>
          <w:rFonts w:ascii="仿宋_GB2312" w:eastAsia="仿宋_GB2312" w:hint="eastAsia"/>
          <w:sz w:val="32"/>
          <w:szCs w:val="32"/>
        </w:rPr>
        <w:t>、</w:t>
      </w:r>
      <w:r w:rsidRPr="00E25AFD">
        <w:rPr>
          <w:rFonts w:ascii="仿宋_GB2312" w:eastAsia="仿宋_GB2312" w:hint="eastAsia"/>
          <w:sz w:val="32"/>
          <w:szCs w:val="32"/>
        </w:rPr>
        <w:t>学术委员会等相关责任部门和组织协同配合，规划、部署、协调全校师德建设工作。师德建设委员会下设办公室，挂靠教师工作部、人事处（教师发展中心）。各学院成立师德建设工作领导小组，负责落实本单位师德建设相关任务。各学院下设系、实验室、课题组等主要负责人应带头抓师德建设。努力形成党委统一领导、党政齐抓共管、院系具体落实、教师自我约束的领导体制和工作机制，形成师德建设整体合力。</w:t>
      </w:r>
    </w:p>
    <w:p w:rsidR="00BF6321" w:rsidRPr="00E25AFD" w:rsidRDefault="00BF6321" w:rsidP="00E25AFD">
      <w:pPr>
        <w:adjustRightInd w:val="0"/>
        <w:snapToGrid w:val="0"/>
        <w:spacing w:line="360" w:lineRule="auto"/>
        <w:ind w:firstLineChars="189" w:firstLine="607"/>
        <w:rPr>
          <w:rFonts w:ascii="仿宋_GB2312" w:eastAsia="仿宋_GB2312"/>
          <w:sz w:val="32"/>
          <w:szCs w:val="32"/>
        </w:rPr>
      </w:pPr>
      <w:r w:rsidRPr="00E25AFD">
        <w:rPr>
          <w:rFonts w:ascii="仿宋_GB2312" w:eastAsia="仿宋_GB2312" w:hint="eastAsia"/>
          <w:b/>
          <w:bCs/>
          <w:sz w:val="32"/>
          <w:szCs w:val="32"/>
        </w:rPr>
        <w:t>第十三条</w:t>
      </w:r>
      <w:r w:rsidRPr="00E25AFD">
        <w:rPr>
          <w:rFonts w:eastAsia="仿宋_GB2312" w:hint="eastAsia"/>
          <w:b/>
          <w:bCs/>
          <w:sz w:val="32"/>
          <w:szCs w:val="32"/>
        </w:rPr>
        <w:t xml:space="preserve">  </w:t>
      </w:r>
      <w:r w:rsidRPr="00E25AFD">
        <w:rPr>
          <w:rFonts w:ascii="仿宋_GB2312" w:eastAsia="仿宋_GB2312" w:hint="eastAsia"/>
          <w:sz w:val="32"/>
          <w:szCs w:val="32"/>
        </w:rPr>
        <w:t>建立健全教师准入机制。制定新进教师思想政治</w:t>
      </w:r>
      <w:r w:rsidRPr="00E25AFD">
        <w:rPr>
          <w:rFonts w:ascii="仿宋_GB2312" w:eastAsia="仿宋_GB2312" w:hint="eastAsia"/>
          <w:sz w:val="32"/>
          <w:szCs w:val="32"/>
        </w:rPr>
        <w:lastRenderedPageBreak/>
        <w:t>素质和德行考察标准和办法，在教师招聘录用和人才引进中应加强思想政治素质和德行考察，坚决把好入口关。实行师德承诺制度，新进教师应签订师德承诺书。完善研究生导师遴选条件和考核细则，将高尚师德要求作为遴选和考核的首要标准。</w:t>
      </w:r>
    </w:p>
    <w:p w:rsidR="00BF6321" w:rsidRPr="00E25AFD" w:rsidRDefault="00BF6321" w:rsidP="00E25AFD">
      <w:pPr>
        <w:adjustRightInd w:val="0"/>
        <w:snapToGrid w:val="0"/>
        <w:spacing w:line="360" w:lineRule="auto"/>
        <w:ind w:firstLineChars="189" w:firstLine="607"/>
        <w:rPr>
          <w:rFonts w:ascii="仿宋_GB2312" w:eastAsia="仿宋_GB2312"/>
          <w:sz w:val="32"/>
          <w:szCs w:val="32"/>
        </w:rPr>
      </w:pPr>
      <w:r w:rsidRPr="00E25AFD">
        <w:rPr>
          <w:rFonts w:ascii="仿宋_GB2312" w:eastAsia="仿宋_GB2312" w:hint="eastAsia"/>
          <w:b/>
          <w:bCs/>
          <w:sz w:val="32"/>
          <w:szCs w:val="32"/>
        </w:rPr>
        <w:t>第十四条</w:t>
      </w:r>
      <w:r w:rsidR="00957E10">
        <w:rPr>
          <w:rFonts w:ascii="仿宋_GB2312" w:eastAsia="仿宋_GB2312" w:hint="eastAsia"/>
          <w:b/>
          <w:bCs/>
          <w:sz w:val="32"/>
          <w:szCs w:val="32"/>
        </w:rPr>
        <w:t xml:space="preserve">  </w:t>
      </w:r>
      <w:r w:rsidRPr="00E25AFD">
        <w:rPr>
          <w:rFonts w:ascii="仿宋_GB2312" w:eastAsia="仿宋_GB2312" w:hint="eastAsia"/>
          <w:sz w:val="32"/>
          <w:szCs w:val="32"/>
        </w:rPr>
        <w:t>建立“一岗双责”责任追究机制。各学院是师德建设具体落实单位，主要负责人是师德建设第一责任人。将师德建设成效作为选拔任用干部的重要依据，作为各单位年度考核重要内容，在单位评优评先中实行“一票否决”。建立师德考核负面清单，对教师严重违反师德行为监管不力、拒不处分、拖延处分或推诿隐瞒，造成不良影响或严重后果的，以及师德师风问题突出的学院，追究相关负责人责任。</w:t>
      </w:r>
    </w:p>
    <w:p w:rsidR="00BF6321" w:rsidRPr="00E25AFD" w:rsidRDefault="00BF6321" w:rsidP="00E25AFD">
      <w:pPr>
        <w:adjustRightInd w:val="0"/>
        <w:snapToGrid w:val="0"/>
        <w:spacing w:line="360" w:lineRule="auto"/>
        <w:ind w:firstLineChars="189" w:firstLine="607"/>
        <w:rPr>
          <w:rFonts w:ascii="仿宋_GB2312" w:eastAsia="仿宋_GB2312"/>
          <w:sz w:val="32"/>
          <w:szCs w:val="32"/>
        </w:rPr>
      </w:pPr>
      <w:r w:rsidRPr="00E25AFD">
        <w:rPr>
          <w:rFonts w:ascii="仿宋_GB2312" w:eastAsia="仿宋_GB2312" w:hint="eastAsia"/>
          <w:b/>
          <w:bCs/>
          <w:sz w:val="32"/>
          <w:szCs w:val="32"/>
        </w:rPr>
        <w:t xml:space="preserve">第十五条  </w:t>
      </w:r>
      <w:r w:rsidRPr="00E25AFD">
        <w:rPr>
          <w:rFonts w:ascii="仿宋_GB2312" w:eastAsia="仿宋_GB2312" w:hint="eastAsia"/>
          <w:sz w:val="32"/>
          <w:szCs w:val="32"/>
        </w:rPr>
        <w:t>健全教师主体权益保障机制。各级领导干部、职能部门应关心、爱护、尊重教师，不断提升服务能力和水平，为教师办实事、办好事，努力解决广大教师实际困难。完善教师参与治校治学机制，在干部选拔任用、专业技术职务评聘、学术评价和各种评优活动中，充分保障教师的知情权、参与权、表达权和监督权。创设公平正义、风清气正的环境条件。充分尊重教师专业自主权，保障教师依法行使学术权利和学业评定权利。保护教师正当的申辩、申诉权利，依法建立教师权益保护机制，维护教师合法权益。健全教师发展制度，构建完整的职业发展体系，鼓励支持教师参加培训、开展学术交流合作。</w:t>
      </w:r>
    </w:p>
    <w:p w:rsidR="00BF6321" w:rsidRPr="00E25AFD" w:rsidRDefault="00BF6321" w:rsidP="00E25AFD">
      <w:pPr>
        <w:adjustRightInd w:val="0"/>
        <w:snapToGrid w:val="0"/>
        <w:spacing w:line="360" w:lineRule="auto"/>
        <w:ind w:firstLineChars="189" w:firstLine="607"/>
        <w:rPr>
          <w:rFonts w:ascii="仿宋_GB2312" w:eastAsia="仿宋_GB2312"/>
          <w:sz w:val="32"/>
          <w:szCs w:val="32"/>
        </w:rPr>
      </w:pPr>
      <w:r w:rsidRPr="00E25AFD">
        <w:rPr>
          <w:rFonts w:ascii="仿宋_GB2312" w:eastAsia="仿宋_GB2312" w:hint="eastAsia"/>
          <w:b/>
          <w:bCs/>
          <w:sz w:val="32"/>
          <w:szCs w:val="32"/>
        </w:rPr>
        <w:t xml:space="preserve">第十六条  </w:t>
      </w:r>
      <w:r w:rsidRPr="00E25AFD">
        <w:rPr>
          <w:rFonts w:ascii="仿宋_GB2312" w:eastAsia="仿宋_GB2312" w:hint="eastAsia"/>
          <w:sz w:val="32"/>
          <w:szCs w:val="32"/>
        </w:rPr>
        <w:t>加大师德建设经费投入力度，为师德建设提供坚</w:t>
      </w:r>
      <w:r w:rsidRPr="00E25AFD">
        <w:rPr>
          <w:rFonts w:ascii="仿宋_GB2312" w:eastAsia="仿宋_GB2312" w:hint="eastAsia"/>
          <w:sz w:val="32"/>
          <w:szCs w:val="32"/>
        </w:rPr>
        <w:lastRenderedPageBreak/>
        <w:t>实保障。</w:t>
      </w:r>
    </w:p>
    <w:p w:rsidR="00BF6321" w:rsidRPr="00E25AFD" w:rsidRDefault="00BF6321" w:rsidP="00E25AFD">
      <w:pPr>
        <w:adjustRightInd w:val="0"/>
        <w:snapToGrid w:val="0"/>
        <w:spacing w:line="360" w:lineRule="auto"/>
        <w:jc w:val="center"/>
        <w:rPr>
          <w:rFonts w:ascii="黑体" w:eastAsia="黑体" w:hAnsi="黑体"/>
          <w:sz w:val="32"/>
          <w:szCs w:val="32"/>
        </w:rPr>
      </w:pPr>
      <w:r w:rsidRPr="00E25AFD">
        <w:rPr>
          <w:rFonts w:ascii="黑体" w:eastAsia="黑体" w:hAnsi="黑体" w:hint="eastAsia"/>
          <w:sz w:val="32"/>
          <w:szCs w:val="32"/>
        </w:rPr>
        <w:t>第八章</w:t>
      </w:r>
      <w:r w:rsidR="00E25AFD">
        <w:rPr>
          <w:rFonts w:ascii="黑体" w:eastAsia="黑体" w:hAnsi="黑体" w:hint="eastAsia"/>
          <w:sz w:val="32"/>
          <w:szCs w:val="32"/>
        </w:rPr>
        <w:t xml:space="preserve">  </w:t>
      </w:r>
      <w:r w:rsidRPr="00E25AFD">
        <w:rPr>
          <w:rFonts w:ascii="黑体" w:eastAsia="黑体" w:hAnsi="黑体" w:hint="eastAsia"/>
          <w:sz w:val="32"/>
          <w:szCs w:val="32"/>
        </w:rPr>
        <w:t>附</w:t>
      </w:r>
      <w:r w:rsidR="00E25AFD">
        <w:rPr>
          <w:rFonts w:ascii="黑体" w:eastAsia="黑体" w:hAnsi="黑体" w:hint="eastAsia"/>
          <w:sz w:val="32"/>
          <w:szCs w:val="32"/>
        </w:rPr>
        <w:t xml:space="preserve">  </w:t>
      </w:r>
      <w:r w:rsidRPr="00E25AFD">
        <w:rPr>
          <w:rFonts w:ascii="黑体" w:eastAsia="黑体" w:hAnsi="黑体" w:hint="eastAsia"/>
          <w:sz w:val="32"/>
          <w:szCs w:val="32"/>
        </w:rPr>
        <w:t>则</w:t>
      </w:r>
    </w:p>
    <w:p w:rsidR="00BF6321" w:rsidRPr="00E25AFD" w:rsidRDefault="00BF6321" w:rsidP="00E25AFD">
      <w:pPr>
        <w:adjustRightInd w:val="0"/>
        <w:snapToGrid w:val="0"/>
        <w:spacing w:line="360" w:lineRule="auto"/>
        <w:ind w:firstLineChars="189" w:firstLine="607"/>
        <w:rPr>
          <w:rFonts w:ascii="仿宋_GB2312" w:eastAsia="仿宋_GB2312"/>
          <w:sz w:val="32"/>
          <w:szCs w:val="32"/>
        </w:rPr>
      </w:pPr>
      <w:r w:rsidRPr="00E25AFD">
        <w:rPr>
          <w:rFonts w:ascii="仿宋_GB2312" w:eastAsia="仿宋_GB2312" w:hint="eastAsia"/>
          <w:b/>
          <w:bCs/>
          <w:sz w:val="32"/>
          <w:szCs w:val="32"/>
        </w:rPr>
        <w:t xml:space="preserve">第十七条  </w:t>
      </w:r>
      <w:r w:rsidRPr="00E25AFD">
        <w:rPr>
          <w:rFonts w:ascii="仿宋_GB2312" w:eastAsia="仿宋_GB2312" w:hint="eastAsia"/>
          <w:sz w:val="32"/>
          <w:szCs w:val="32"/>
        </w:rPr>
        <w:t>本办法由教师工作部、人事处（教师发展中心）负责解释。</w:t>
      </w:r>
    </w:p>
    <w:p w:rsidR="00597966" w:rsidRDefault="00BF6321" w:rsidP="00E25AFD">
      <w:pPr>
        <w:adjustRightInd w:val="0"/>
        <w:snapToGrid w:val="0"/>
        <w:spacing w:line="360" w:lineRule="auto"/>
        <w:ind w:firstLineChars="189" w:firstLine="607"/>
        <w:rPr>
          <w:rFonts w:ascii="仿宋_GB2312" w:eastAsia="仿宋_GB2312"/>
          <w:sz w:val="32"/>
          <w:szCs w:val="32"/>
        </w:rPr>
      </w:pPr>
      <w:r w:rsidRPr="00E25AFD">
        <w:rPr>
          <w:rFonts w:ascii="仿宋_GB2312" w:eastAsia="仿宋_GB2312" w:hint="eastAsia"/>
          <w:b/>
          <w:bCs/>
          <w:sz w:val="32"/>
          <w:szCs w:val="32"/>
        </w:rPr>
        <w:t xml:space="preserve">第十八条  </w:t>
      </w:r>
      <w:r w:rsidRPr="00E25AFD">
        <w:rPr>
          <w:rFonts w:ascii="仿宋_GB2312" w:eastAsia="仿宋_GB2312" w:hint="eastAsia"/>
          <w:sz w:val="32"/>
          <w:szCs w:val="32"/>
        </w:rPr>
        <w:t>本办法自下发之日起施行。</w:t>
      </w:r>
      <w:r w:rsidRPr="00E25AFD">
        <w:rPr>
          <w:rFonts w:ascii="仿宋_GB2312" w:eastAsia="仿宋_GB2312"/>
          <w:sz w:val="32"/>
          <w:szCs w:val="32"/>
        </w:rPr>
        <w:t>以往有关规定与</w:t>
      </w:r>
      <w:r w:rsidRPr="00E25AFD">
        <w:rPr>
          <w:rFonts w:ascii="仿宋_GB2312" w:eastAsia="仿宋_GB2312" w:hint="eastAsia"/>
          <w:sz w:val="32"/>
          <w:szCs w:val="32"/>
        </w:rPr>
        <w:t>本办法不一致的，以本办法为准。</w:t>
      </w:r>
    </w:p>
    <w:p w:rsidR="00E03B96" w:rsidRDefault="00E03B96" w:rsidP="00E03B96">
      <w:pPr>
        <w:adjustRightInd w:val="0"/>
        <w:snapToGrid w:val="0"/>
        <w:spacing w:line="360" w:lineRule="auto"/>
        <w:rPr>
          <w:rFonts w:ascii="仿宋_GB2312" w:eastAsia="仿宋_GB2312"/>
          <w:sz w:val="32"/>
          <w:szCs w:val="32"/>
        </w:rPr>
      </w:pPr>
    </w:p>
    <w:p w:rsidR="00E03B96" w:rsidRDefault="00E03B96" w:rsidP="00E03B96">
      <w:pPr>
        <w:adjustRightInd w:val="0"/>
        <w:snapToGrid w:val="0"/>
        <w:spacing w:line="360" w:lineRule="auto"/>
        <w:rPr>
          <w:rFonts w:ascii="仿宋_GB2312" w:eastAsia="仿宋_GB2312"/>
          <w:sz w:val="32"/>
          <w:szCs w:val="32"/>
        </w:rPr>
      </w:pPr>
    </w:p>
    <w:p w:rsidR="00E03B96" w:rsidRDefault="00E03B96" w:rsidP="00E03B96">
      <w:pPr>
        <w:adjustRightInd w:val="0"/>
        <w:snapToGrid w:val="0"/>
        <w:spacing w:line="360" w:lineRule="auto"/>
        <w:rPr>
          <w:rFonts w:ascii="仿宋_GB2312" w:eastAsia="仿宋_GB2312"/>
          <w:sz w:val="32"/>
          <w:szCs w:val="32"/>
        </w:rPr>
      </w:pPr>
    </w:p>
    <w:p w:rsidR="00E03B96" w:rsidRDefault="00E03B96" w:rsidP="00E03B96">
      <w:pPr>
        <w:adjustRightInd w:val="0"/>
        <w:snapToGrid w:val="0"/>
        <w:spacing w:line="360" w:lineRule="auto"/>
        <w:rPr>
          <w:rFonts w:ascii="仿宋_GB2312" w:eastAsia="仿宋_GB2312"/>
          <w:sz w:val="32"/>
          <w:szCs w:val="32"/>
        </w:rPr>
      </w:pPr>
    </w:p>
    <w:p w:rsidR="00E03B96" w:rsidRDefault="00E03B96" w:rsidP="00E03B96">
      <w:pPr>
        <w:adjustRightInd w:val="0"/>
        <w:snapToGrid w:val="0"/>
        <w:spacing w:line="360" w:lineRule="auto"/>
        <w:rPr>
          <w:rFonts w:ascii="仿宋_GB2312" w:eastAsia="仿宋_GB2312"/>
          <w:sz w:val="32"/>
          <w:szCs w:val="32"/>
        </w:rPr>
      </w:pPr>
    </w:p>
    <w:p w:rsidR="00E03B96" w:rsidRDefault="00E03B96" w:rsidP="00E03B96">
      <w:pPr>
        <w:adjustRightInd w:val="0"/>
        <w:snapToGrid w:val="0"/>
        <w:spacing w:line="360" w:lineRule="auto"/>
        <w:rPr>
          <w:rFonts w:ascii="仿宋_GB2312" w:eastAsia="仿宋_GB2312"/>
          <w:sz w:val="32"/>
          <w:szCs w:val="32"/>
        </w:rPr>
      </w:pPr>
    </w:p>
    <w:p w:rsidR="00E03B96" w:rsidRDefault="00E03B96" w:rsidP="00E03B96">
      <w:pPr>
        <w:adjustRightInd w:val="0"/>
        <w:snapToGrid w:val="0"/>
        <w:spacing w:line="360" w:lineRule="auto"/>
        <w:rPr>
          <w:rFonts w:ascii="仿宋_GB2312" w:eastAsia="仿宋_GB2312"/>
          <w:sz w:val="32"/>
          <w:szCs w:val="32"/>
        </w:rPr>
      </w:pPr>
    </w:p>
    <w:p w:rsidR="00E03B96" w:rsidRDefault="00E03B96" w:rsidP="00E03B96">
      <w:pPr>
        <w:adjustRightInd w:val="0"/>
        <w:snapToGrid w:val="0"/>
        <w:spacing w:line="360" w:lineRule="auto"/>
        <w:rPr>
          <w:rFonts w:ascii="仿宋_GB2312" w:eastAsia="仿宋_GB2312"/>
          <w:sz w:val="32"/>
          <w:szCs w:val="32"/>
        </w:rPr>
      </w:pPr>
    </w:p>
    <w:p w:rsidR="00E03B96" w:rsidRDefault="00E03B96" w:rsidP="00E03B96">
      <w:pPr>
        <w:adjustRightInd w:val="0"/>
        <w:snapToGrid w:val="0"/>
        <w:spacing w:line="360" w:lineRule="auto"/>
        <w:rPr>
          <w:rFonts w:ascii="仿宋_GB2312" w:eastAsia="仿宋_GB2312"/>
          <w:sz w:val="32"/>
          <w:szCs w:val="32"/>
        </w:rPr>
      </w:pPr>
    </w:p>
    <w:p w:rsidR="00E03B96" w:rsidRDefault="00E03B96" w:rsidP="00E03B96">
      <w:pPr>
        <w:adjustRightInd w:val="0"/>
        <w:snapToGrid w:val="0"/>
        <w:spacing w:line="360" w:lineRule="auto"/>
        <w:rPr>
          <w:rFonts w:ascii="仿宋_GB2312" w:eastAsia="仿宋_GB2312"/>
          <w:sz w:val="32"/>
          <w:szCs w:val="32"/>
        </w:rPr>
      </w:pPr>
    </w:p>
    <w:p w:rsidR="00E03B96" w:rsidRDefault="00E03B96" w:rsidP="00E03B96">
      <w:pPr>
        <w:adjustRightInd w:val="0"/>
        <w:snapToGrid w:val="0"/>
        <w:spacing w:line="360" w:lineRule="auto"/>
        <w:rPr>
          <w:rFonts w:ascii="仿宋_GB2312" w:eastAsia="仿宋_GB2312" w:hint="eastAsia"/>
          <w:sz w:val="32"/>
          <w:szCs w:val="32"/>
        </w:rPr>
      </w:pPr>
    </w:p>
    <w:p w:rsidR="009A5391" w:rsidRDefault="009A5391" w:rsidP="00E03B96">
      <w:pPr>
        <w:adjustRightInd w:val="0"/>
        <w:snapToGrid w:val="0"/>
        <w:spacing w:line="360" w:lineRule="auto"/>
        <w:rPr>
          <w:rFonts w:ascii="仿宋_GB2312" w:eastAsia="仿宋_GB2312"/>
          <w:sz w:val="32"/>
          <w:szCs w:val="32"/>
        </w:rPr>
      </w:pPr>
    </w:p>
    <w:p w:rsidR="00E03B96" w:rsidRDefault="00E03B96" w:rsidP="00E03B96">
      <w:pPr>
        <w:adjustRightInd w:val="0"/>
        <w:snapToGrid w:val="0"/>
        <w:spacing w:line="360" w:lineRule="auto"/>
        <w:rPr>
          <w:rFonts w:ascii="仿宋_GB2312" w:eastAsia="仿宋_GB2312"/>
          <w:sz w:val="32"/>
          <w:szCs w:val="32"/>
        </w:rPr>
      </w:pPr>
    </w:p>
    <w:p w:rsidR="00E03B96" w:rsidRDefault="00E03B96" w:rsidP="00E03B96">
      <w:pPr>
        <w:adjustRightInd w:val="0"/>
        <w:snapToGrid w:val="0"/>
        <w:spacing w:line="360" w:lineRule="auto"/>
        <w:rPr>
          <w:rFonts w:ascii="仿宋_GB2312" w:eastAsia="仿宋_GB2312" w:hAnsi="仿宋_GB2312" w:cs="仿宋_GB2312"/>
          <w:sz w:val="32"/>
          <w:szCs w:val="32"/>
        </w:rPr>
      </w:pPr>
    </w:p>
    <w:p w:rsidR="00E03B96" w:rsidRPr="00E03B96" w:rsidRDefault="00E03B96" w:rsidP="00E03B96">
      <w:pPr>
        <w:adjustRightInd w:val="0"/>
        <w:snapToGrid w:val="0"/>
        <w:spacing w:line="360" w:lineRule="auto"/>
        <w:rPr>
          <w:rFonts w:ascii="仿宋_GB2312" w:eastAsia="仿宋_GB2312" w:hAnsi="仿宋_GB2312" w:cs="仿宋_GB2312"/>
          <w:sz w:val="10"/>
          <w:szCs w:val="10"/>
        </w:rPr>
      </w:pPr>
    </w:p>
    <w:tbl>
      <w:tblPr>
        <w:tblStyle w:val="a5"/>
        <w:tblW w:w="0" w:type="auto"/>
        <w:tblLook w:val="04A0"/>
      </w:tblPr>
      <w:tblGrid>
        <w:gridCol w:w="9060"/>
      </w:tblGrid>
      <w:tr w:rsidR="00E03B96" w:rsidRPr="00550C6A" w:rsidTr="001F1F98">
        <w:tc>
          <w:tcPr>
            <w:tcW w:w="9060" w:type="dxa"/>
            <w:tcBorders>
              <w:left w:val="nil"/>
              <w:bottom w:val="single" w:sz="4" w:space="0" w:color="auto"/>
              <w:right w:val="nil"/>
            </w:tcBorders>
          </w:tcPr>
          <w:p w:rsidR="00E03B96" w:rsidRPr="00550C6A" w:rsidRDefault="00E03B96" w:rsidP="0064341C">
            <w:pPr>
              <w:adjustRightInd w:val="0"/>
              <w:snapToGrid w:val="0"/>
              <w:spacing w:beforeLines="30" w:afterLines="30"/>
              <w:rPr>
                <w:sz w:val="32"/>
                <w:szCs w:val="32"/>
              </w:rPr>
            </w:pPr>
            <w:r w:rsidRPr="00550C6A">
              <w:rPr>
                <w:rFonts w:ascii="仿宋_GB2312" w:eastAsia="仿宋_GB2312" w:hAnsi="仿宋" w:hint="eastAsia"/>
                <w:sz w:val="32"/>
                <w:szCs w:val="32"/>
              </w:rPr>
              <w:t xml:space="preserve">湖北第二师范学院学校办公室    </w:t>
            </w:r>
            <w:r>
              <w:rPr>
                <w:rFonts w:ascii="仿宋_GB2312" w:eastAsia="仿宋_GB2312" w:hAnsi="仿宋" w:hint="eastAsia"/>
                <w:sz w:val="32"/>
                <w:szCs w:val="32"/>
              </w:rPr>
              <w:t xml:space="preserve"> </w:t>
            </w:r>
            <w:r w:rsidRPr="00550C6A">
              <w:rPr>
                <w:rFonts w:ascii="仿宋_GB2312" w:eastAsia="仿宋_GB2312" w:hAnsi="仿宋" w:hint="eastAsia"/>
                <w:sz w:val="32"/>
                <w:szCs w:val="32"/>
              </w:rPr>
              <w:t xml:space="preserve">   </w:t>
            </w:r>
            <w:r>
              <w:rPr>
                <w:rFonts w:ascii="仿宋_GB2312" w:eastAsia="仿宋_GB2312" w:hAnsi="仿宋" w:hint="eastAsia"/>
                <w:sz w:val="32"/>
                <w:szCs w:val="32"/>
              </w:rPr>
              <w:t xml:space="preserve">  </w:t>
            </w:r>
            <w:r w:rsidRPr="00550C6A">
              <w:rPr>
                <w:rFonts w:ascii="仿宋_GB2312" w:eastAsia="仿宋_GB2312" w:hAnsi="仿宋" w:hint="eastAsia"/>
                <w:sz w:val="32"/>
                <w:szCs w:val="32"/>
              </w:rPr>
              <w:t>201</w:t>
            </w:r>
            <w:r>
              <w:rPr>
                <w:rFonts w:ascii="仿宋_GB2312" w:eastAsia="仿宋_GB2312" w:hAnsi="仿宋" w:hint="eastAsia"/>
                <w:sz w:val="32"/>
                <w:szCs w:val="32"/>
              </w:rPr>
              <w:t>8</w:t>
            </w:r>
            <w:r w:rsidRPr="00550C6A">
              <w:rPr>
                <w:rFonts w:ascii="仿宋_GB2312" w:eastAsia="仿宋_GB2312" w:hAnsi="仿宋" w:hint="eastAsia"/>
                <w:sz w:val="32"/>
                <w:szCs w:val="32"/>
              </w:rPr>
              <w:t>年</w:t>
            </w:r>
            <w:r>
              <w:rPr>
                <w:rFonts w:ascii="仿宋_GB2312" w:eastAsia="仿宋_GB2312" w:hAnsi="仿宋" w:hint="eastAsia"/>
                <w:sz w:val="32"/>
                <w:szCs w:val="32"/>
              </w:rPr>
              <w:t>11</w:t>
            </w:r>
            <w:r w:rsidRPr="00550C6A">
              <w:rPr>
                <w:rFonts w:ascii="仿宋_GB2312" w:eastAsia="仿宋_GB2312" w:hAnsi="仿宋" w:hint="eastAsia"/>
                <w:sz w:val="32"/>
                <w:szCs w:val="32"/>
              </w:rPr>
              <w:t>月</w:t>
            </w:r>
            <w:r>
              <w:rPr>
                <w:rFonts w:ascii="仿宋_GB2312" w:eastAsia="仿宋_GB2312" w:hAnsi="仿宋" w:hint="eastAsia"/>
                <w:sz w:val="32"/>
                <w:szCs w:val="32"/>
              </w:rPr>
              <w:t>9</w:t>
            </w:r>
            <w:r w:rsidRPr="00550C6A">
              <w:rPr>
                <w:rFonts w:ascii="仿宋_GB2312" w:eastAsia="仿宋_GB2312" w:hAnsi="仿宋" w:hint="eastAsia"/>
                <w:sz w:val="32"/>
                <w:szCs w:val="32"/>
              </w:rPr>
              <w:t>日印发</w:t>
            </w:r>
          </w:p>
        </w:tc>
      </w:tr>
    </w:tbl>
    <w:p w:rsidR="00E03B96" w:rsidRDefault="00E03B96" w:rsidP="00E03B96">
      <w:pPr>
        <w:adjustRightInd w:val="0"/>
        <w:snapToGrid w:val="0"/>
        <w:spacing w:line="360" w:lineRule="auto"/>
      </w:pPr>
    </w:p>
    <w:sectPr w:rsidR="00E03B96" w:rsidSect="00E03B96">
      <w:footerReference w:type="even" r:id="rId7"/>
      <w:footerReference w:type="default" r:id="rId8"/>
      <w:pgSz w:w="11906" w:h="16838"/>
      <w:pgMar w:top="1440" w:right="1531" w:bottom="1440" w:left="1531"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E35" w:rsidRDefault="00C47E35" w:rsidP="00E03B96">
      <w:r>
        <w:separator/>
      </w:r>
    </w:p>
  </w:endnote>
  <w:endnote w:type="continuationSeparator" w:id="0">
    <w:p w:rsidR="00C47E35" w:rsidRDefault="00C47E35" w:rsidP="00E03B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872" w:rsidRDefault="002931AB" w:rsidP="009F1B78">
    <w:pPr>
      <w:pStyle w:val="a3"/>
      <w:numPr>
        <w:ilvl w:val="0"/>
        <w:numId w:val="2"/>
      </w:numPr>
      <w:rPr>
        <w:rFonts w:ascii="宋体" w:hAnsi="宋体"/>
        <w:sz w:val="28"/>
        <w:szCs w:val="28"/>
      </w:rPr>
    </w:pPr>
    <w:r>
      <w:rPr>
        <w:rFonts w:ascii="宋体" w:hAnsi="宋体"/>
        <w:sz w:val="28"/>
        <w:szCs w:val="28"/>
      </w:rPr>
      <w:fldChar w:fldCharType="begin"/>
    </w:r>
    <w:r w:rsidR="00E37B17">
      <w:rPr>
        <w:rFonts w:ascii="宋体" w:hAnsi="宋体"/>
        <w:sz w:val="28"/>
        <w:szCs w:val="28"/>
      </w:rPr>
      <w:instrText xml:space="preserve"> PAGE   \* MERGEFORMAT </w:instrText>
    </w:r>
    <w:r>
      <w:rPr>
        <w:rFonts w:ascii="宋体" w:hAnsi="宋体"/>
        <w:sz w:val="28"/>
        <w:szCs w:val="28"/>
      </w:rPr>
      <w:fldChar w:fldCharType="separate"/>
    </w:r>
    <w:r w:rsidR="000A7D8B" w:rsidRPr="000A7D8B">
      <w:rPr>
        <w:rFonts w:ascii="宋体" w:hAnsi="宋体"/>
        <w:noProof/>
        <w:sz w:val="28"/>
        <w:szCs w:val="28"/>
        <w:lang w:val="zh-CN"/>
      </w:rPr>
      <w:t>8</w:t>
    </w:r>
    <w:r>
      <w:rPr>
        <w:rFonts w:ascii="宋体" w:hAnsi="宋体"/>
        <w:sz w:val="28"/>
        <w:szCs w:val="28"/>
      </w:rPr>
      <w:fldChar w:fldCharType="end"/>
    </w:r>
    <w:r w:rsidR="00E37B17">
      <w:rPr>
        <w:rFonts w:ascii="宋体" w:hAnsi="宋体" w:hint="eastAsia"/>
        <w:sz w:val="28"/>
        <w:szCs w:val="28"/>
      </w:rPr>
      <w:t xml:space="preserve"> —</w:t>
    </w:r>
  </w:p>
  <w:p w:rsidR="00845872" w:rsidRDefault="00C47E35">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872" w:rsidRDefault="002931AB">
    <w:pPr>
      <w:pStyle w:val="a3"/>
      <w:numPr>
        <w:ilvl w:val="0"/>
        <w:numId w:val="1"/>
      </w:numPr>
      <w:wordWrap w:val="0"/>
      <w:ind w:right="90"/>
      <w:jc w:val="right"/>
    </w:pPr>
    <w:r>
      <w:rPr>
        <w:rFonts w:asciiTheme="minorEastAsia" w:eastAsiaTheme="minorEastAsia" w:hAnsiTheme="minorEastAsia"/>
        <w:sz w:val="28"/>
        <w:szCs w:val="28"/>
      </w:rPr>
      <w:fldChar w:fldCharType="begin"/>
    </w:r>
    <w:r w:rsidR="00E37B17">
      <w:rPr>
        <w:rFonts w:asciiTheme="minorEastAsia" w:eastAsiaTheme="minorEastAsia" w:hAnsiTheme="minorEastAsia"/>
        <w:sz w:val="28"/>
        <w:szCs w:val="28"/>
      </w:rPr>
      <w:instrText xml:space="preserve"> PAGE   \* MERGEFORMAT </w:instrText>
    </w:r>
    <w:r>
      <w:rPr>
        <w:rFonts w:asciiTheme="minorEastAsia" w:eastAsiaTheme="minorEastAsia" w:hAnsiTheme="minorEastAsia"/>
        <w:sz w:val="28"/>
        <w:szCs w:val="28"/>
      </w:rPr>
      <w:fldChar w:fldCharType="separate"/>
    </w:r>
    <w:r w:rsidR="000A7D8B" w:rsidRPr="000A7D8B">
      <w:rPr>
        <w:rFonts w:asciiTheme="minorEastAsia" w:eastAsiaTheme="minorEastAsia" w:hAnsiTheme="minorEastAsia"/>
        <w:noProof/>
        <w:sz w:val="28"/>
        <w:szCs w:val="28"/>
        <w:lang w:val="zh-CN"/>
      </w:rPr>
      <w:t>7</w:t>
    </w:r>
    <w:r>
      <w:rPr>
        <w:rFonts w:asciiTheme="minorEastAsia" w:eastAsiaTheme="minorEastAsia" w:hAnsiTheme="minorEastAsia"/>
        <w:sz w:val="28"/>
        <w:szCs w:val="28"/>
      </w:rPr>
      <w:fldChar w:fldCharType="end"/>
    </w:r>
    <w:r w:rsidR="00E37B17">
      <w:rPr>
        <w:rFonts w:asciiTheme="minorEastAsia" w:eastAsiaTheme="minorEastAsia" w:hAnsiTheme="minorEastAsia" w:hint="eastAsia"/>
        <w:sz w:val="28"/>
        <w:szCs w:val="28"/>
      </w:rPr>
      <w:t xml:space="preserve"> —  </w:t>
    </w:r>
  </w:p>
  <w:p w:rsidR="00845872" w:rsidRDefault="00C47E35">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E35" w:rsidRDefault="00C47E35" w:rsidP="00E03B96">
      <w:r>
        <w:separator/>
      </w:r>
    </w:p>
  </w:footnote>
  <w:footnote w:type="continuationSeparator" w:id="0">
    <w:p w:rsidR="00C47E35" w:rsidRDefault="00C47E35" w:rsidP="00E03B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CF240F9"/>
    <w:multiLevelType w:val="singleLevel"/>
    <w:tmpl w:val="CCF240F9"/>
    <w:lvl w:ilvl="0">
      <w:start w:val="1"/>
      <w:numFmt w:val="chineseCounting"/>
      <w:suff w:val="nothing"/>
      <w:lvlText w:val="（%1）"/>
      <w:lvlJc w:val="left"/>
      <w:rPr>
        <w:rFonts w:hint="eastAsia"/>
      </w:rPr>
    </w:lvl>
  </w:abstractNum>
  <w:abstractNum w:abstractNumId="1">
    <w:nsid w:val="D5DAC074"/>
    <w:multiLevelType w:val="singleLevel"/>
    <w:tmpl w:val="D5DAC074"/>
    <w:lvl w:ilvl="0">
      <w:start w:val="1"/>
      <w:numFmt w:val="decimal"/>
      <w:suff w:val="nothing"/>
      <w:lvlText w:val="（%1）"/>
      <w:lvlJc w:val="left"/>
    </w:lvl>
  </w:abstractNum>
  <w:abstractNum w:abstractNumId="2">
    <w:nsid w:val="5CE5160E"/>
    <w:multiLevelType w:val="multilevel"/>
    <w:tmpl w:val="5CE5160E"/>
    <w:lvl w:ilvl="0">
      <w:start w:val="1"/>
      <w:numFmt w:val="bullet"/>
      <w:lvlText w:val="—"/>
      <w:lvlJc w:val="left"/>
      <w:pPr>
        <w:ind w:left="720" w:hanging="360"/>
      </w:pPr>
      <w:rPr>
        <w:rFonts w:ascii="宋体" w:eastAsia="宋体" w:hAnsi="宋体" w:cs="Times New Roman" w:hint="eastAsia"/>
        <w:sz w:val="28"/>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3">
    <w:nsid w:val="7C855AE3"/>
    <w:multiLevelType w:val="hybridMultilevel"/>
    <w:tmpl w:val="010CA23C"/>
    <w:lvl w:ilvl="0" w:tplc="AD7E2F5A">
      <w:numFmt w:val="bullet"/>
      <w:lvlText w:val="—"/>
      <w:lvlJc w:val="left"/>
      <w:pPr>
        <w:ind w:left="640" w:hanging="360"/>
      </w:pPr>
      <w:rPr>
        <w:rFonts w:ascii="宋体" w:eastAsia="宋体" w:hAnsi="宋体" w:cs="Times New Roman" w:hint="eastAsia"/>
      </w:rPr>
    </w:lvl>
    <w:lvl w:ilvl="1" w:tplc="04090003" w:tentative="1">
      <w:start w:val="1"/>
      <w:numFmt w:val="bullet"/>
      <w:lvlText w:val=""/>
      <w:lvlJc w:val="left"/>
      <w:pPr>
        <w:ind w:left="1120" w:hanging="420"/>
      </w:pPr>
      <w:rPr>
        <w:rFonts w:ascii="Wingdings" w:hAnsi="Wingdings" w:hint="default"/>
      </w:rPr>
    </w:lvl>
    <w:lvl w:ilvl="2" w:tplc="04090005"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3" w:tentative="1">
      <w:start w:val="1"/>
      <w:numFmt w:val="bullet"/>
      <w:lvlText w:val=""/>
      <w:lvlJc w:val="left"/>
      <w:pPr>
        <w:ind w:left="2380" w:hanging="420"/>
      </w:pPr>
      <w:rPr>
        <w:rFonts w:ascii="Wingdings" w:hAnsi="Wingdings" w:hint="default"/>
      </w:rPr>
    </w:lvl>
    <w:lvl w:ilvl="5" w:tplc="04090005"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3" w:tentative="1">
      <w:start w:val="1"/>
      <w:numFmt w:val="bullet"/>
      <w:lvlText w:val=""/>
      <w:lvlJc w:val="left"/>
      <w:pPr>
        <w:ind w:left="3640" w:hanging="420"/>
      </w:pPr>
      <w:rPr>
        <w:rFonts w:ascii="Wingdings" w:hAnsi="Wingdings" w:hint="default"/>
      </w:rPr>
    </w:lvl>
    <w:lvl w:ilvl="8" w:tplc="04090005" w:tentative="1">
      <w:start w:val="1"/>
      <w:numFmt w:val="bullet"/>
      <w:lvlText w:val=""/>
      <w:lvlJc w:val="left"/>
      <w:pPr>
        <w:ind w:left="4060"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F6321"/>
    <w:rsid w:val="000A7D8B"/>
    <w:rsid w:val="002931AB"/>
    <w:rsid w:val="00597966"/>
    <w:rsid w:val="0064341C"/>
    <w:rsid w:val="006E1536"/>
    <w:rsid w:val="008E0655"/>
    <w:rsid w:val="00957E10"/>
    <w:rsid w:val="009A5391"/>
    <w:rsid w:val="00BB5B68"/>
    <w:rsid w:val="00BD6BDA"/>
    <w:rsid w:val="00BF6321"/>
    <w:rsid w:val="00C47E35"/>
    <w:rsid w:val="00E03B96"/>
    <w:rsid w:val="00E25AFD"/>
    <w:rsid w:val="00E37B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32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BF6321"/>
    <w:pPr>
      <w:tabs>
        <w:tab w:val="center" w:pos="4153"/>
        <w:tab w:val="right" w:pos="8306"/>
      </w:tabs>
      <w:snapToGrid w:val="0"/>
      <w:jc w:val="left"/>
    </w:pPr>
    <w:rPr>
      <w:sz w:val="18"/>
    </w:rPr>
  </w:style>
  <w:style w:type="character" w:customStyle="1" w:styleId="Char">
    <w:name w:val="页脚 Char"/>
    <w:basedOn w:val="a0"/>
    <w:link w:val="a3"/>
    <w:uiPriority w:val="99"/>
    <w:rsid w:val="00BF6321"/>
    <w:rPr>
      <w:rFonts w:ascii="Times New Roman" w:eastAsia="宋体" w:hAnsi="Times New Roman" w:cs="Times New Roman"/>
      <w:sz w:val="18"/>
      <w:szCs w:val="20"/>
    </w:rPr>
  </w:style>
  <w:style w:type="paragraph" w:styleId="a4">
    <w:name w:val="Normal (Web)"/>
    <w:basedOn w:val="a"/>
    <w:qFormat/>
    <w:rsid w:val="00BF6321"/>
    <w:pPr>
      <w:spacing w:beforeAutospacing="1" w:afterAutospacing="1"/>
      <w:jc w:val="left"/>
    </w:pPr>
    <w:rPr>
      <w:rFonts w:asciiTheme="minorHAnsi" w:eastAsiaTheme="minorEastAsia" w:hAnsiTheme="minorHAnsi"/>
      <w:kern w:val="0"/>
      <w:sz w:val="24"/>
      <w:szCs w:val="24"/>
    </w:rPr>
  </w:style>
  <w:style w:type="table" w:styleId="a5">
    <w:name w:val="Table Grid"/>
    <w:basedOn w:val="a1"/>
    <w:uiPriority w:val="59"/>
    <w:qFormat/>
    <w:rsid w:val="00E03B96"/>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uiPriority w:val="99"/>
    <w:semiHidden/>
    <w:unhideWhenUsed/>
    <w:rsid w:val="00E03B9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E03B9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682</Words>
  <Characters>3893</Characters>
  <Application>Microsoft Office Word</Application>
  <DocSecurity>0</DocSecurity>
  <Lines>32</Lines>
  <Paragraphs>9</Paragraphs>
  <ScaleCrop>false</ScaleCrop>
  <Company/>
  <LinksUpToDate>false</LinksUpToDate>
  <CharactersWithSpaces>4566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15</cp:revision>
  <cp:lastPrinted>2018-11-12T01:29:00Z</cp:lastPrinted>
  <dcterms:created xsi:type="dcterms:W3CDTF">2018-11-09T02:53:00Z</dcterms:created>
  <dcterms:modified xsi:type="dcterms:W3CDTF">2018-11-12T01:29:00Z</dcterms:modified>
</cp:coreProperties>
</file>